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lang w:eastAsia="zh-CN"/>
        </w:rPr>
      </w:pPr>
    </w:p>
    <w:p>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rPr>
      </w:pPr>
    </w:p>
    <w:p>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lang w:eastAsia="zh-CN"/>
        </w:rPr>
      </w:pPr>
    </w:p>
    <w:p>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8</w:t>
      </w:r>
      <w:r>
        <w:rPr>
          <w:rFonts w:hint="eastAsia" w:ascii="仿宋_GB2312" w:hAnsi="宋体" w:eastAsia="仿宋_GB2312" w:cs="Times New Roman"/>
          <w:sz w:val="32"/>
          <w:szCs w:val="32"/>
          <w:lang w:eastAsia="zh-CN"/>
        </w:rPr>
        <w:t>号</w:t>
      </w:r>
    </w:p>
    <w:p>
      <w:pPr>
        <w:rPr>
          <w:rFonts w:hint="eastAsia" w:ascii="仿宋_GB2312" w:hAnsi="宋体" w:eastAsia="仿宋_GB2312"/>
          <w:b/>
          <w:sz w:val="28"/>
          <w:szCs w:val="28"/>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关于中核镶黄旗40万千瓦风光储一体化基地项目8万千瓦光伏项目环境影响报告表的批复</w:t>
      </w:r>
    </w:p>
    <w:p>
      <w:pPr>
        <w:widowControl w:val="0"/>
        <w:kinsoku/>
        <w:autoSpaceDE/>
        <w:autoSpaceDN/>
        <w:adjustRightInd/>
        <w:snapToGrid/>
        <w:spacing w:line="360" w:lineRule="auto"/>
        <w:jc w:val="both"/>
        <w:textAlignment w:val="auto"/>
        <w:rPr>
          <w:rFonts w:hint="eastAsia" w:ascii="仿宋_GB2312" w:hAnsi="仿宋_GB2312" w:eastAsia="仿宋_GB2312" w:cs="仿宋_GB2312"/>
          <w:snapToGrid/>
          <w:color w:val="000000"/>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镶黄旗汇能新能源有限公司</w:t>
      </w:r>
      <w:r>
        <w:rPr>
          <w:rFonts w:hint="default" w:ascii="仿宋_GB2312" w:hAnsi="仿宋_GB2312" w:eastAsia="仿宋_GB2312" w:cs="仿宋_GB2312"/>
          <w:snapToGrid/>
          <w:color w:val="000000"/>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内蒙古智联明泰工程咨询有限责任公司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中核镶黄旗40万千瓦风光储一体化基地项目8万千瓦光伏项目环境影响报告表》(以下简称《报告表》)已收悉。现批复如下: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中核镶黄旗40万千瓦风光储一体化基地项目8万千瓦光伏项目</w:t>
      </w:r>
      <w:r>
        <w:rPr>
          <w:rFonts w:hint="eastAsia" w:ascii="仿宋_GB2312" w:hAnsi="仿宋_GB2312" w:eastAsia="仿宋_GB2312" w:cs="仿宋_GB2312"/>
          <w:snapToGrid/>
          <w:color w:val="000000"/>
          <w:kern w:val="2"/>
          <w:sz w:val="32"/>
          <w:szCs w:val="32"/>
          <w:lang w:val="en-US" w:eastAsia="zh-CN" w:bidi="ar-SA"/>
        </w:rPr>
        <w:t>位于内蒙古自治区锡林郭勒盟镶黄旗巴音塔拉镇境内</w:t>
      </w:r>
      <w:r>
        <w:rPr>
          <w:rFonts w:hint="default" w:ascii="仿宋_GB2312" w:hAnsi="仿宋_GB2312" w:eastAsia="仿宋_GB2312" w:cs="仿宋_GB2312"/>
          <w:snapToGrid/>
          <w:color w:val="000000"/>
          <w:kern w:val="2"/>
          <w:sz w:val="32"/>
          <w:szCs w:val="32"/>
          <w:lang w:val="en-US" w:eastAsia="zh-CN" w:bidi="ar-SA"/>
        </w:rPr>
        <w:t>，本光伏发电项目光伏区用地均为租地，租地面积为1432673.83m</w:t>
      </w:r>
      <w:r>
        <w:rPr>
          <w:rFonts w:hint="default" w:ascii="仿宋_GB2312" w:hAnsi="仿宋_GB2312" w:eastAsia="仿宋_GB2312" w:cs="仿宋_GB2312"/>
          <w:snapToGrid/>
          <w:color w:val="000000"/>
          <w:kern w:val="2"/>
          <w:sz w:val="32"/>
          <w:szCs w:val="32"/>
          <w:vertAlign w:val="superscript"/>
          <w:lang w:val="en-US" w:eastAsia="zh-CN" w:bidi="ar-SA"/>
        </w:rPr>
        <w:t>2</w:t>
      </w:r>
      <w:r>
        <w:rPr>
          <w:rFonts w:hint="default" w:ascii="仿宋_GB2312" w:hAnsi="仿宋_GB2312" w:eastAsia="仿宋_GB2312" w:cs="仿宋_GB2312"/>
          <w:snapToGrid/>
          <w:color w:val="000000"/>
          <w:kern w:val="2"/>
          <w:sz w:val="32"/>
          <w:szCs w:val="32"/>
          <w:lang w:val="en-US" w:eastAsia="zh-CN" w:bidi="ar-SA"/>
        </w:rPr>
        <w:t>。本次规划交流侧装机容量80MW，直流侧容量为80.678MWp，太阳能电池阵列由25个3.2MW容量光伏发电单元组成，其中每个光伏发电单元采用N型580Wp单晶硅双面双玻光伏组件，并且由10台逆变器和1台箱式升压变构成，每台逆变器接21/22个组串，共214个光伏组串；26块光伏组件构成一个光伏组串，共5564个光伏组件；标称容量为3.227MWp；系统容配比约为1.0。经箱变将电升压至220kV，各箱变在高压侧用35kV电缆直埋形成35kV集电线路，最终电能由总长度30.6km的35kV集电线路送升压站。</w:t>
      </w:r>
    </w:p>
    <w:p>
      <w:pPr>
        <w:pStyle w:val="3"/>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根据《产业结构调整指导目录》（2024年本）对本项目建设与产业政策的相符性进行分析，本项目属于鼓励类第五条“新能源”中的第2项“可再生能源利用技术与应用：太阳能热发电集热系统、高效率低成本太阳能光伏发电技术研发与产业化、系统集成技术开发应用，逆变控制系统开发制造，太阳能建筑一体化组件设计与制造，高效太阳能热水器及热水工程，太阳能中高温利用技术开发与设备制造，海洋能、地热能利用技术开发与设备制造，可再生能源供暖技术的开发与应用。同时本项目已取得锡林郭勒盟能源局关于本项目的备案告知书，备案号为2312-152528-60-01-549857，符合国家产业政策。《报告表》认为，在全面落实各项污染防治措施的前提下，项目建设对环境的不利影响能够得到一定的缓解和控制。我局原则同意本环境影响报告表的总体评价结论和拟采取的环境保护措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eastAsia" w:ascii="楷体_GB2312" w:hAnsi="楷体_GB2312" w:eastAsia="楷体_GB2312" w:cs="楷体_GB2312"/>
          <w:snapToGrid/>
          <w:color w:val="000000"/>
          <w:kern w:val="2"/>
          <w:sz w:val="32"/>
          <w:szCs w:val="32"/>
          <w:lang w:val="en-US" w:eastAsia="zh-CN" w:bidi="ar-SA"/>
        </w:rPr>
        <w:t>(一)</w:t>
      </w:r>
      <w:r>
        <w:rPr>
          <w:rFonts w:hint="eastAsia" w:ascii="楷体" w:hAnsi="楷体" w:eastAsia="楷体" w:cs="楷体"/>
          <w:color w:val="auto"/>
          <w:spacing w:val="0"/>
          <w:w w:val="100"/>
          <w:position w:val="0"/>
          <w:sz w:val="32"/>
          <w:szCs w:val="32"/>
          <w:lang w:val="en-US" w:eastAsia="zh-CN"/>
        </w:rPr>
        <w:t>落实生态环境保护措施</w:t>
      </w:r>
      <w:r>
        <w:rPr>
          <w:rFonts w:hint="eastAsia"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000000"/>
          <w:sz w:val="32"/>
          <w:szCs w:val="32"/>
          <w:lang w:val="en-US" w:eastAsia="zh-CN"/>
        </w:rPr>
        <w:t>施工期加强施工管理和环境宣传，对施工人员进行环境教育及有关法律、法规的宣传教育及培训，提高施工人员的环保意识；严格控制施工和作业范围，减少地表植被破坏，强化生态恢复过程中的植被生长保护措施措施；严格按照设计文件确定征占土地范围，进行地表植被的清理工作；新建道路尽量避绕植被覆盖度高的草地，针对确实无法避绕的区域建议进行植被移栽工作；工程施工过程中，不允许将工程临时废渣随处乱排；场内运输车辆严格按照指定运输道路行驶，不得随意破坏植被；施工营区等临时建筑尽可能采用成品或简易拼装方式，尽量减轻对土壤及植被的破坏；凡因施工破坏植被而造成裸露的土地应在施工结束后立即整治利用，恢复植被；基础、电缆沟等开挖时，应将表层土与基础土分开，单独收集并保存表层土，暂时堆放于临时表土堆场，用于施工结束后的植被恢复；临时表土堆场采取临时防护措施，设土袋挡护、拍实、表层覆盖密目网等其它覆盖物；剥离的表土在施工结束后及时回覆用于植被恢复覆土。运营期对临时施工用地进行植被恢复的土地加强抚育管理，使之恢复原有的生态功能，对裸露地面进行覆土恢复植被；加强监测，对可能撞伤的鸟类进行及时救护，加强对维护人员的环保教育，严禁捕猎野生动物，定期对生态保护和防护措施及设施进行检查，及时修复遭破坏的设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二</w:t>
      </w:r>
      <w:r>
        <w:rPr>
          <w:rFonts w:hint="default" w:ascii="楷体_GB2312" w:hAnsi="楷体_GB2312" w:eastAsia="楷体_GB2312" w:cs="楷体_GB2312"/>
          <w:snapToGrid/>
          <w:color w:val="000000"/>
          <w:kern w:val="2"/>
          <w:sz w:val="32"/>
          <w:szCs w:val="32"/>
          <w:lang w:val="en-US" w:eastAsia="zh-CN" w:bidi="ar-SA"/>
        </w:rPr>
        <w:t>)落实噪声污染防治措施。</w:t>
      </w:r>
      <w:r>
        <w:rPr>
          <w:rFonts w:hint="eastAsia" w:ascii="仿宋_GB2312" w:hAnsi="仿宋_GB2312" w:eastAsia="仿宋_GB2312" w:cs="仿宋_GB2312"/>
          <w:color w:val="auto"/>
          <w:spacing w:val="0"/>
          <w:w w:val="100"/>
          <w:position w:val="0"/>
          <w:sz w:val="32"/>
          <w:szCs w:val="32"/>
          <w:lang w:val="en-US" w:eastAsia="zh-CN"/>
        </w:rPr>
        <w:t>施工期合理安排施工作业时间，</w:t>
      </w:r>
      <w:r>
        <w:rPr>
          <w:rFonts w:hint="default" w:ascii="仿宋_GB2312" w:hAnsi="仿宋_GB2312" w:eastAsia="仿宋_GB2312" w:cs="仿宋_GB2312"/>
          <w:color w:val="auto"/>
          <w:spacing w:val="0"/>
          <w:w w:val="100"/>
          <w:position w:val="0"/>
          <w:sz w:val="32"/>
          <w:szCs w:val="32"/>
          <w:lang w:val="en-US" w:eastAsia="zh-CN"/>
        </w:rPr>
        <w:t>优化施工时间</w:t>
      </w:r>
      <w:r>
        <w:rPr>
          <w:rFonts w:hint="eastAsia" w:ascii="仿宋_GB2312" w:hAnsi="仿宋_GB2312" w:eastAsia="仿宋_GB2312" w:cs="仿宋_GB2312"/>
          <w:color w:val="auto"/>
          <w:spacing w:val="0"/>
          <w:w w:val="100"/>
          <w:position w:val="0"/>
          <w:sz w:val="32"/>
          <w:szCs w:val="32"/>
          <w:lang w:val="en-US" w:eastAsia="zh-CN"/>
        </w:rPr>
        <w:t>，施工单位在中午12:00-14:30尽量避免施工，在夜间22:00-次日6:00禁止进行施工作业；合理选择施工机械设备，施工单位必须使用符合国家规定噪声排放标准的施工机械和车辆，应尽量选用低噪音、低振动的各类施工机械设备，并带有消声和隔音的附属设备；固定的施工机械安装减振装置，避免多台高噪音的机械设备在同一工场和同一时间使用；加强施工现场的科学管理，做好施工人员的环境保护意识的教育，大力倡导文明施工的自觉性，尽量降低人为因素造成施工噪声的加重；合理安排物料运输时间，物料和设备运输安排在昼间运输，加强运输车辆的交通管理，在村庄前设置限速牌和禁鸣标识，当运输车辆经过居民点附近路段时，限速行驶，并禁鸣高音喇叭，加强道路养护和车辆的维修保养，降低机动车身松动、老化发出的噪声，须满足《建筑施工场界环境噪声排放标准》（GB12523-2011）标准要求。</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default" w:ascii="仿宋_GB2312" w:hAnsi="仿宋_GB2312" w:eastAsia="仿宋_GB2312" w:cs="仿宋_GB2312"/>
          <w:sz w:val="32"/>
          <w:szCs w:val="32"/>
          <w:lang w:val="en-US" w:eastAsia="zh-CN"/>
        </w:rPr>
        <w:t>施工期间土方剥离后集中堆放，并采取拦挡和苫盖措施；建筑垃圾运至当地建筑垃圾填埋场；光伏组件包装材料经收集后委托有资质单位拉运处理，不在厂区暂存，施工人员产生的生活垃圾经分类垃圾箱收集后运输至当地环卫部门指定地点。</w:t>
      </w:r>
      <w:r>
        <w:rPr>
          <w:rFonts w:hint="eastAsia" w:ascii="仿宋_GB2312" w:hAnsi="仿宋_GB2312" w:eastAsia="仿宋_GB2312" w:cs="仿宋_GB2312"/>
          <w:sz w:val="32"/>
          <w:szCs w:val="32"/>
          <w:lang w:val="en-US" w:eastAsia="zh-CN"/>
        </w:rPr>
        <w:t>运营期产生的废旧光伏电板属于一般固体废物，产生后委托有资质单位拉运处理；每台箱式变压器下方设置1座3m</w:t>
      </w:r>
      <w:r>
        <w:rPr>
          <w:rFonts w:hint="eastAsia" w:ascii="仿宋_GB2312" w:hAnsi="仿宋_GB2312" w:eastAsia="仿宋_GB2312" w:cs="仿宋_GB2312"/>
          <w:sz w:val="32"/>
          <w:szCs w:val="32"/>
          <w:vertAlign w:val="superscript"/>
          <w:lang w:val="en-US" w:eastAsia="zh-CN"/>
        </w:rPr>
        <w:t>3</w:t>
      </w:r>
      <w:r>
        <w:rPr>
          <w:rFonts w:hint="eastAsia" w:ascii="仿宋_GB2312" w:hAnsi="仿宋_GB2312" w:eastAsia="仿宋_GB2312" w:cs="仿宋_GB2312"/>
          <w:sz w:val="32"/>
          <w:szCs w:val="32"/>
          <w:lang w:val="en-US" w:eastAsia="zh-CN"/>
        </w:rPr>
        <w:t>事故油池，箱变事故油产生后立即采用吸油泵抽至桶内在升压站内危废暂存间暂存后交由有资质单位转运处置，须满足《危险废物贮存污染控制标准》（GB18597-2023）要求。</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仿宋_GB2312" w:hAnsi="仿宋_GB2312" w:eastAsia="仿宋_GB2312" w:cs="仿宋_GB2312"/>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color w:val="auto"/>
          <w:spacing w:val="0"/>
          <w:w w:val="100"/>
          <w:position w:val="0"/>
          <w:sz w:val="32"/>
          <w:szCs w:val="32"/>
          <w:lang w:val="en-US" w:eastAsia="zh-CN"/>
        </w:rPr>
        <w:t>落实水污染防治措施。</w:t>
      </w:r>
      <w:r>
        <w:rPr>
          <w:rFonts w:hint="eastAsia" w:ascii="仿宋_GB2312" w:hAnsi="仿宋_GB2312" w:eastAsia="仿宋_GB2312" w:cs="仿宋_GB2312"/>
          <w:sz w:val="32"/>
          <w:szCs w:val="32"/>
          <w:lang w:val="en-US" w:eastAsia="zh-CN"/>
        </w:rPr>
        <w:t>施工旗生活污水排入采用移动式撬装旱厕，定期拉运至污水处理厂处理；当堆料场存放特殊性的物质应设篷盖，防止被雨水冲刷造成流失，污染环境。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val="0"/>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五</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落实大气污染防治措施</w:t>
      </w:r>
      <w:r>
        <w:rPr>
          <w:rFonts w:hint="eastAsia" w:ascii="楷体" w:hAnsi="楷体" w:eastAsia="楷体" w:cs="楷体"/>
          <w:color w:val="auto"/>
          <w:spacing w:val="0"/>
          <w:w w:val="100"/>
          <w:position w:val="0"/>
          <w:sz w:val="32"/>
          <w:szCs w:val="32"/>
          <w:lang w:val="en-US" w:eastAsia="zh-CN"/>
        </w:rPr>
        <w:t>。</w:t>
      </w:r>
      <w:r>
        <w:rPr>
          <w:rFonts w:hint="eastAsia" w:ascii="仿宋_GB2312" w:hAnsi="仿宋_GB2312" w:eastAsia="仿宋_GB2312" w:cs="仿宋_GB2312"/>
          <w:snapToGrid w:val="0"/>
          <w:color w:val="auto"/>
          <w:kern w:val="2"/>
          <w:sz w:val="32"/>
          <w:szCs w:val="32"/>
          <w:lang w:val="en-US" w:eastAsia="zh-CN" w:bidi="en-US"/>
        </w:rPr>
        <w:t>施工期定期采用施工废水沉淀后的中水进行洒水抑尘，防止产生大量扬尘，在大风日加大洒水量及洒水频次；加强施工区的规划管理，建筑材料的堆场定点定位，并采取防尘、抑尘措施；施工工程中产生的弃土、弃料及其他建筑垃圾，应及时清运：若在工地内堆置超过一周的，则应采取覆盖防尘布或围挡、定期喷水压尘等防尘措施；运输车辆车斗应用苫布或篷布遮盖严实，保证装载的物料等不露出；堆放的材料四周设挡墙并进行苫盖，运送散装含尘物料的车辆，要用篷布苫盖，以防物料飞扬；对运送砂石料的车辆限制超载，不得沿途洒漏，粉状材料罐装或袋装，水泥、石灰等材料运输禁止超载，并苫盖篷布；加强对施工机械、车辆的维修保养，禁止以柴油为燃料的施工机械超负荷工作，避免因机械保养不当而导致的尾气排放量增大，对于排放量严重超标的机械应禁止使用，须满足《大气污染物综合排放标准》（GB16297-1996）中新污染源二级标准要求。运营期在大风等不利气象条件下禁止车辆在场区内行驶；常规气象条件下应限制车速以减少扬尘，同时在巡视检修车辆进场前采用升压站污水处理站中水对站区道路进行洒水抑尘，须满足《大气污染物综合排放标准》（GB16297-1996）中新污染源二级标准要求。</w:t>
      </w:r>
      <w:bookmarkStart w:id="0" w:name="_GoBack"/>
      <w:bookmarkEnd w:id="0"/>
    </w:p>
    <w:p>
      <w:pPr>
        <w:pStyle w:val="3"/>
        <w:keepNext w:val="0"/>
        <w:keepLines w:val="0"/>
        <w:pageBreakBefore w:val="0"/>
        <w:widowControl w:val="0"/>
        <w:wordWrap/>
        <w:overflowPunct/>
        <w:topLinePunct w:val="0"/>
        <w:bidi w:val="0"/>
        <w:spacing w:line="560" w:lineRule="exact"/>
        <w:rPr>
          <w:rFonts w:hint="eastAsia" w:ascii="仿宋_GB2312" w:hAnsi="仿宋_GB2312" w:eastAsia="仿宋_GB2312" w:cs="仿宋_GB2312"/>
          <w:snapToGrid w:val="0"/>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落实光污染防治措施</w:t>
      </w:r>
      <w:r>
        <w:rPr>
          <w:rFonts w:hint="eastAsia" w:ascii="楷体" w:hAnsi="楷体" w:eastAsia="楷体" w:cs="楷体"/>
          <w:color w:val="auto"/>
          <w:spacing w:val="0"/>
          <w:w w:val="100"/>
          <w:position w:val="0"/>
          <w:sz w:val="32"/>
          <w:szCs w:val="32"/>
          <w:lang w:val="en-US" w:eastAsia="zh-CN"/>
        </w:rPr>
        <w:t>。</w:t>
      </w:r>
      <w:r>
        <w:rPr>
          <w:rFonts w:hint="eastAsia" w:ascii="仿宋_GB2312" w:hAnsi="仿宋_GB2312" w:eastAsia="仿宋_GB2312" w:cs="仿宋_GB2312"/>
          <w:snapToGrid w:val="0"/>
          <w:color w:val="auto"/>
          <w:kern w:val="2"/>
          <w:sz w:val="32"/>
          <w:szCs w:val="32"/>
          <w:lang w:val="en-US" w:eastAsia="zh-CN" w:bidi="en-US"/>
        </w:rPr>
        <w:t>运营期光伏组件多晶硅表面涂覆一层防反射涂层。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七</w:t>
      </w:r>
      <w:r>
        <w:rPr>
          <w:rFonts w:hint="default" w:ascii="楷体_GB2312" w:hAnsi="楷体_GB2312" w:eastAsia="楷体_GB2312" w:cs="楷体_GB2312"/>
          <w:snapToGrid/>
          <w:color w:val="000000"/>
          <w:kern w:val="2"/>
          <w:sz w:val="32"/>
          <w:szCs w:val="32"/>
          <w:lang w:val="en-US" w:eastAsia="zh-CN" w:bidi="ar-SA"/>
        </w:rPr>
        <w:t>)加强环境风险防范。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w:t>
      </w:r>
      <w:r>
        <w:rPr>
          <w:rFonts w:hint="eastAsia" w:ascii="仿宋_GB2312" w:hAnsi="仿宋_GB2312" w:eastAsia="仿宋_GB2312" w:cs="仿宋_GB2312"/>
          <w:spacing w:val="36"/>
          <w:w w:val="102"/>
          <w:sz w:val="32"/>
          <w:szCs w:val="32"/>
          <w:lang w:val="en-US" w:eastAsia="zh-CN"/>
        </w:rPr>
        <w:t xml:space="preserve">局      </w:t>
      </w:r>
    </w:p>
    <w:p>
      <w:pPr>
        <w:keepNext w:val="0"/>
        <w:keepLines w:val="0"/>
        <w:pageBreakBefore w:val="0"/>
        <w:wordWrap w:val="0"/>
        <w:overflowPunct/>
        <w:topLinePunct w:val="0"/>
        <w:bidi w:val="0"/>
        <w:spacing w:line="560" w:lineRule="exact"/>
        <w:ind w:left="0" w:leftChars="0" w:right="0"/>
        <w:jc w:val="right"/>
        <w:rPr>
          <w:rFonts w:hint="default" w:ascii="Times New Roman" w:hAnsi="Times New Roman" w:eastAsia="仿宋" w:cs="Times New Roman"/>
          <w:spacing w:val="18"/>
          <w:w w:val="105"/>
          <w:sz w:val="33"/>
          <w:szCs w:val="33"/>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11日         </w:t>
      </w:r>
    </w:p>
    <w:p>
      <w:pPr>
        <w:rPr>
          <w:rFonts w:hint="eastAsia"/>
          <w:lang w:val="en-US" w:eastAsia="zh-CN"/>
        </w:rPr>
      </w:pPr>
    </w:p>
    <w:p>
      <w:pPr>
        <w:pStyle w:val="3"/>
        <w:rPr>
          <w:rFonts w:hint="eastAsia"/>
          <w:lang w:val="en-US" w:eastAsia="zh-CN"/>
        </w:rPr>
      </w:pPr>
    </w:p>
    <w:p>
      <w:pPr>
        <w:pStyle w:val="4"/>
        <w:rPr>
          <w:rFonts w:hint="eastAsia"/>
          <w:lang w:val="en-US" w:eastAsia="zh-CN"/>
        </w:rPr>
      </w:pPr>
    </w:p>
    <w:p>
      <w:pPr>
        <w:pStyle w:val="4"/>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抄送：</w:t>
      </w:r>
      <w:r>
        <w:rPr>
          <w:rFonts w:hint="eastAsia" w:ascii="仿宋_GB2312" w:hAnsi="仿宋_GB2312" w:eastAsia="仿宋_GB2312" w:cs="仿宋_GB2312"/>
          <w:kern w:val="2"/>
          <w:sz w:val="28"/>
          <w:szCs w:val="28"/>
          <w:lang w:val="en-US" w:eastAsia="zh-CN" w:bidi="ar-SA"/>
        </w:rPr>
        <w:t>盟生态环境综合行政执法支队         盟生态环境局镶黄旗分局</w:t>
      </w:r>
    </w:p>
    <w:p>
      <w:pPr>
        <w:keepNext w:val="0"/>
        <w:keepLines w:val="0"/>
        <w:pageBreakBefore w:val="0"/>
        <w:widowControl/>
        <w:kinsoku w:val="0"/>
        <w:wordWrap/>
        <w:overflowPunct/>
        <w:topLinePunct w:val="0"/>
        <w:autoSpaceDE w:val="0"/>
        <w:autoSpaceDN w:val="0"/>
        <w:bidi w:val="0"/>
        <w:adjustRightInd w:val="0"/>
        <w:snapToGrid w:val="0"/>
        <w:spacing w:line="420" w:lineRule="exact"/>
        <w:textAlignment w:val="baseline"/>
        <w:rPr>
          <w:rFonts w:hint="eastAsia" w:ascii="仿宋_GB2312" w:hAnsi="仿宋_GB2312" w:eastAsia="仿宋_GB2312" w:cs="仿宋_GB2312"/>
          <w:spacing w:val="36"/>
          <w:w w:val="102"/>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 xml:space="preserve">锡林郭勒盟生态环境局办公室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11</w:t>
      </w:r>
      <w:r>
        <w:rPr>
          <w:rFonts w:hint="eastAsia" w:ascii="仿宋_GB2312" w:hAnsi="仿宋_GB2312" w:eastAsia="仿宋_GB2312" w:cs="仿宋_GB2312"/>
          <w:sz w:val="28"/>
          <w:szCs w:val="28"/>
        </w:rPr>
        <w:t>日印发</w:t>
      </w:r>
    </w:p>
    <w:sectPr>
      <w:footerReference r:id="rId5" w:type="default"/>
      <w:pgSz w:w="12050" w:h="16920"/>
      <w:pgMar w:top="2098" w:right="1474" w:bottom="1984"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-542925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42.75pt;height:144pt;width:144pt;mso-position-horizontal:outside;mso-position-horizontal-relative:margin;mso-wrap-style:none;z-index:251659264;mso-width-relative:page;mso-height-relative:page;" filled="f" stroked="f" coordsize="21600,21600" o:gfxdata="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44dKL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4234C"/>
    <w:rsid w:val="000A5010"/>
    <w:rsid w:val="001141B7"/>
    <w:rsid w:val="00207696"/>
    <w:rsid w:val="004B0EBE"/>
    <w:rsid w:val="00515C5E"/>
    <w:rsid w:val="00575386"/>
    <w:rsid w:val="0066491C"/>
    <w:rsid w:val="00813E7E"/>
    <w:rsid w:val="00847DE1"/>
    <w:rsid w:val="00951FEE"/>
    <w:rsid w:val="00A87DE8"/>
    <w:rsid w:val="00ED3BD8"/>
    <w:rsid w:val="00EF19E6"/>
    <w:rsid w:val="014C16DC"/>
    <w:rsid w:val="014F03EF"/>
    <w:rsid w:val="01565C22"/>
    <w:rsid w:val="01674DF2"/>
    <w:rsid w:val="019D73AC"/>
    <w:rsid w:val="01B10057"/>
    <w:rsid w:val="01CF3E6B"/>
    <w:rsid w:val="01D6466C"/>
    <w:rsid w:val="0211186A"/>
    <w:rsid w:val="02691984"/>
    <w:rsid w:val="02CB0C50"/>
    <w:rsid w:val="02CC3DCA"/>
    <w:rsid w:val="02E963B2"/>
    <w:rsid w:val="02FF5E45"/>
    <w:rsid w:val="03410286"/>
    <w:rsid w:val="038F0F77"/>
    <w:rsid w:val="039D3979"/>
    <w:rsid w:val="03A27EF1"/>
    <w:rsid w:val="03E976DD"/>
    <w:rsid w:val="03F62ABB"/>
    <w:rsid w:val="042711AF"/>
    <w:rsid w:val="042913CB"/>
    <w:rsid w:val="042D106A"/>
    <w:rsid w:val="0433224A"/>
    <w:rsid w:val="04697120"/>
    <w:rsid w:val="04820BAF"/>
    <w:rsid w:val="04AB0032"/>
    <w:rsid w:val="04AE18D1"/>
    <w:rsid w:val="04C904B8"/>
    <w:rsid w:val="04D07A99"/>
    <w:rsid w:val="04DC643E"/>
    <w:rsid w:val="04ED1856"/>
    <w:rsid w:val="04FC263C"/>
    <w:rsid w:val="05145A0C"/>
    <w:rsid w:val="056C665D"/>
    <w:rsid w:val="05704E4E"/>
    <w:rsid w:val="05793C8D"/>
    <w:rsid w:val="058A6A68"/>
    <w:rsid w:val="058F1702"/>
    <w:rsid w:val="059D3E1F"/>
    <w:rsid w:val="059E107D"/>
    <w:rsid w:val="05D07D74"/>
    <w:rsid w:val="05D47115"/>
    <w:rsid w:val="05D94D8A"/>
    <w:rsid w:val="05EA3927"/>
    <w:rsid w:val="05EC0FC1"/>
    <w:rsid w:val="05FD496D"/>
    <w:rsid w:val="06020B9C"/>
    <w:rsid w:val="064668EB"/>
    <w:rsid w:val="06523A66"/>
    <w:rsid w:val="06621954"/>
    <w:rsid w:val="067A7CBC"/>
    <w:rsid w:val="069E6F54"/>
    <w:rsid w:val="06F17156"/>
    <w:rsid w:val="073D6AC7"/>
    <w:rsid w:val="076935CA"/>
    <w:rsid w:val="078D2AA3"/>
    <w:rsid w:val="07A72E3D"/>
    <w:rsid w:val="07B74F40"/>
    <w:rsid w:val="07E46C7E"/>
    <w:rsid w:val="080D114C"/>
    <w:rsid w:val="083E11BD"/>
    <w:rsid w:val="0854278F"/>
    <w:rsid w:val="087A397A"/>
    <w:rsid w:val="089E2D75"/>
    <w:rsid w:val="08BB749D"/>
    <w:rsid w:val="08CC6A44"/>
    <w:rsid w:val="08F31FA8"/>
    <w:rsid w:val="09024A32"/>
    <w:rsid w:val="092406B3"/>
    <w:rsid w:val="092D40FB"/>
    <w:rsid w:val="09466DE2"/>
    <w:rsid w:val="09774987"/>
    <w:rsid w:val="097B26B0"/>
    <w:rsid w:val="099655F9"/>
    <w:rsid w:val="09B1630C"/>
    <w:rsid w:val="09B91F92"/>
    <w:rsid w:val="09BF1E8A"/>
    <w:rsid w:val="09C55A46"/>
    <w:rsid w:val="09FF478C"/>
    <w:rsid w:val="0A0B0C4F"/>
    <w:rsid w:val="0A1E3055"/>
    <w:rsid w:val="0A2E5BD4"/>
    <w:rsid w:val="0A3463D4"/>
    <w:rsid w:val="0A917CCA"/>
    <w:rsid w:val="0AB909AB"/>
    <w:rsid w:val="0ABB091A"/>
    <w:rsid w:val="0AD37255"/>
    <w:rsid w:val="0AE24082"/>
    <w:rsid w:val="0B2162A2"/>
    <w:rsid w:val="0B2B6360"/>
    <w:rsid w:val="0B2F5BEE"/>
    <w:rsid w:val="0B3B57FD"/>
    <w:rsid w:val="0B426F27"/>
    <w:rsid w:val="0B427448"/>
    <w:rsid w:val="0B4827D7"/>
    <w:rsid w:val="0B6B30AE"/>
    <w:rsid w:val="0B7B328E"/>
    <w:rsid w:val="0B80360F"/>
    <w:rsid w:val="0B9E41C6"/>
    <w:rsid w:val="0BCA3CD2"/>
    <w:rsid w:val="0BF615A4"/>
    <w:rsid w:val="0C0A1E86"/>
    <w:rsid w:val="0C174EAA"/>
    <w:rsid w:val="0C2D2378"/>
    <w:rsid w:val="0C373494"/>
    <w:rsid w:val="0C550884"/>
    <w:rsid w:val="0C5745FC"/>
    <w:rsid w:val="0C5B5596"/>
    <w:rsid w:val="0C6531BD"/>
    <w:rsid w:val="0D076EA1"/>
    <w:rsid w:val="0D0E25EF"/>
    <w:rsid w:val="0D1118E5"/>
    <w:rsid w:val="0D18464C"/>
    <w:rsid w:val="0D251429"/>
    <w:rsid w:val="0D251FBE"/>
    <w:rsid w:val="0D5C45C0"/>
    <w:rsid w:val="0DB628CD"/>
    <w:rsid w:val="0DF0289C"/>
    <w:rsid w:val="0DF465A6"/>
    <w:rsid w:val="0E16243F"/>
    <w:rsid w:val="0E172295"/>
    <w:rsid w:val="0E3C04AA"/>
    <w:rsid w:val="0F0335D4"/>
    <w:rsid w:val="0F135152"/>
    <w:rsid w:val="0F184516"/>
    <w:rsid w:val="0F221EFE"/>
    <w:rsid w:val="0F490B74"/>
    <w:rsid w:val="0F855EAB"/>
    <w:rsid w:val="0F911629"/>
    <w:rsid w:val="0FA5069E"/>
    <w:rsid w:val="0FB047D2"/>
    <w:rsid w:val="0FCE7EF0"/>
    <w:rsid w:val="0FE20B82"/>
    <w:rsid w:val="0FE964D3"/>
    <w:rsid w:val="0FFC3261"/>
    <w:rsid w:val="10247AE3"/>
    <w:rsid w:val="10494113"/>
    <w:rsid w:val="107C2883"/>
    <w:rsid w:val="10AD5132"/>
    <w:rsid w:val="10D46A26"/>
    <w:rsid w:val="10EB6B67"/>
    <w:rsid w:val="10F44005"/>
    <w:rsid w:val="10F5124C"/>
    <w:rsid w:val="1111746F"/>
    <w:rsid w:val="111D29E0"/>
    <w:rsid w:val="113D6C93"/>
    <w:rsid w:val="11494D01"/>
    <w:rsid w:val="118A126C"/>
    <w:rsid w:val="119A3908"/>
    <w:rsid w:val="11B12810"/>
    <w:rsid w:val="11E42DD6"/>
    <w:rsid w:val="11F00ED9"/>
    <w:rsid w:val="11F254F3"/>
    <w:rsid w:val="121C4890"/>
    <w:rsid w:val="124F5C67"/>
    <w:rsid w:val="12805F14"/>
    <w:rsid w:val="12954B76"/>
    <w:rsid w:val="12A20A38"/>
    <w:rsid w:val="12B5207C"/>
    <w:rsid w:val="12CB75A7"/>
    <w:rsid w:val="12E70925"/>
    <w:rsid w:val="1311245C"/>
    <w:rsid w:val="136E25AE"/>
    <w:rsid w:val="13930956"/>
    <w:rsid w:val="13A10973"/>
    <w:rsid w:val="13C133CE"/>
    <w:rsid w:val="13CA1B57"/>
    <w:rsid w:val="13CD7229"/>
    <w:rsid w:val="13DE083C"/>
    <w:rsid w:val="13F07810"/>
    <w:rsid w:val="13FF321A"/>
    <w:rsid w:val="14025795"/>
    <w:rsid w:val="143B7DAA"/>
    <w:rsid w:val="14423DE3"/>
    <w:rsid w:val="144C6C7C"/>
    <w:rsid w:val="14C05AD1"/>
    <w:rsid w:val="14C8247D"/>
    <w:rsid w:val="14E60C13"/>
    <w:rsid w:val="15236017"/>
    <w:rsid w:val="15540F5A"/>
    <w:rsid w:val="157C7F80"/>
    <w:rsid w:val="158A6827"/>
    <w:rsid w:val="15BC0979"/>
    <w:rsid w:val="15EC4007"/>
    <w:rsid w:val="15F1161D"/>
    <w:rsid w:val="15F7693B"/>
    <w:rsid w:val="163D4C93"/>
    <w:rsid w:val="166167A3"/>
    <w:rsid w:val="168B3804"/>
    <w:rsid w:val="168D3A3C"/>
    <w:rsid w:val="168D57EA"/>
    <w:rsid w:val="16A10D7E"/>
    <w:rsid w:val="16E660BF"/>
    <w:rsid w:val="17570BA1"/>
    <w:rsid w:val="175C4C98"/>
    <w:rsid w:val="176A6365"/>
    <w:rsid w:val="17B00E30"/>
    <w:rsid w:val="17E27FC0"/>
    <w:rsid w:val="17F953D1"/>
    <w:rsid w:val="18047D2E"/>
    <w:rsid w:val="181A12FF"/>
    <w:rsid w:val="186611CF"/>
    <w:rsid w:val="18A1113E"/>
    <w:rsid w:val="18B2778A"/>
    <w:rsid w:val="18BD4F07"/>
    <w:rsid w:val="18F02060"/>
    <w:rsid w:val="19003D38"/>
    <w:rsid w:val="190D676E"/>
    <w:rsid w:val="1915022F"/>
    <w:rsid w:val="19382D98"/>
    <w:rsid w:val="19C31523"/>
    <w:rsid w:val="19CC487B"/>
    <w:rsid w:val="19E2098A"/>
    <w:rsid w:val="1A002F7A"/>
    <w:rsid w:val="1A02769F"/>
    <w:rsid w:val="1A2D037C"/>
    <w:rsid w:val="1A534654"/>
    <w:rsid w:val="1A840CB2"/>
    <w:rsid w:val="1ABF125E"/>
    <w:rsid w:val="1B0E5B3B"/>
    <w:rsid w:val="1B1059B5"/>
    <w:rsid w:val="1B260F16"/>
    <w:rsid w:val="1B32070E"/>
    <w:rsid w:val="1B5D7B73"/>
    <w:rsid w:val="1B62220E"/>
    <w:rsid w:val="1BA75234"/>
    <w:rsid w:val="1BE1766A"/>
    <w:rsid w:val="1BEA6DE1"/>
    <w:rsid w:val="1C1F0498"/>
    <w:rsid w:val="1C2074DF"/>
    <w:rsid w:val="1C5B1EE6"/>
    <w:rsid w:val="1C632BF3"/>
    <w:rsid w:val="1C6B4699"/>
    <w:rsid w:val="1CD75A11"/>
    <w:rsid w:val="1CEE0CE4"/>
    <w:rsid w:val="1D0C6F11"/>
    <w:rsid w:val="1D320E99"/>
    <w:rsid w:val="1D81772B"/>
    <w:rsid w:val="1DFB5FB7"/>
    <w:rsid w:val="1E1D38F7"/>
    <w:rsid w:val="1E430E84"/>
    <w:rsid w:val="1E4C1AE7"/>
    <w:rsid w:val="1E6D33C6"/>
    <w:rsid w:val="1E71154D"/>
    <w:rsid w:val="1E8F3080"/>
    <w:rsid w:val="1EAA4A5F"/>
    <w:rsid w:val="1ED33FB6"/>
    <w:rsid w:val="1F0805CC"/>
    <w:rsid w:val="1F373135"/>
    <w:rsid w:val="1F48677A"/>
    <w:rsid w:val="1F4B48B0"/>
    <w:rsid w:val="1F6317DE"/>
    <w:rsid w:val="1F6F0182"/>
    <w:rsid w:val="1F864E6A"/>
    <w:rsid w:val="1F8F028E"/>
    <w:rsid w:val="1F9757DB"/>
    <w:rsid w:val="1FB27619"/>
    <w:rsid w:val="1FBE07C2"/>
    <w:rsid w:val="1FF367DD"/>
    <w:rsid w:val="202D3914"/>
    <w:rsid w:val="20362A4E"/>
    <w:rsid w:val="203776EA"/>
    <w:rsid w:val="20453774"/>
    <w:rsid w:val="20474C5B"/>
    <w:rsid w:val="20713A86"/>
    <w:rsid w:val="20A41EE5"/>
    <w:rsid w:val="20D019BF"/>
    <w:rsid w:val="20FB39EF"/>
    <w:rsid w:val="21022930"/>
    <w:rsid w:val="210D7917"/>
    <w:rsid w:val="211E5AAE"/>
    <w:rsid w:val="21350F58"/>
    <w:rsid w:val="213F1567"/>
    <w:rsid w:val="21575EA1"/>
    <w:rsid w:val="21594194"/>
    <w:rsid w:val="215F74EC"/>
    <w:rsid w:val="216E6B17"/>
    <w:rsid w:val="2184145D"/>
    <w:rsid w:val="219B6555"/>
    <w:rsid w:val="219C2D85"/>
    <w:rsid w:val="21A15481"/>
    <w:rsid w:val="21BB3C0D"/>
    <w:rsid w:val="21BD2E67"/>
    <w:rsid w:val="22235722"/>
    <w:rsid w:val="222D504E"/>
    <w:rsid w:val="22431751"/>
    <w:rsid w:val="224D5449"/>
    <w:rsid w:val="22734E06"/>
    <w:rsid w:val="22757537"/>
    <w:rsid w:val="22791318"/>
    <w:rsid w:val="227A5764"/>
    <w:rsid w:val="2295253A"/>
    <w:rsid w:val="22D04FA6"/>
    <w:rsid w:val="22D62AE6"/>
    <w:rsid w:val="22FE4C52"/>
    <w:rsid w:val="230E380E"/>
    <w:rsid w:val="231F7253"/>
    <w:rsid w:val="234B5616"/>
    <w:rsid w:val="238B69C1"/>
    <w:rsid w:val="23937187"/>
    <w:rsid w:val="23F51552"/>
    <w:rsid w:val="24146BD2"/>
    <w:rsid w:val="2417457B"/>
    <w:rsid w:val="243C3EF4"/>
    <w:rsid w:val="24546D13"/>
    <w:rsid w:val="247826EE"/>
    <w:rsid w:val="24C30629"/>
    <w:rsid w:val="24C617B0"/>
    <w:rsid w:val="24F9046C"/>
    <w:rsid w:val="2500187D"/>
    <w:rsid w:val="253F55D6"/>
    <w:rsid w:val="2540611D"/>
    <w:rsid w:val="25670F7D"/>
    <w:rsid w:val="257E3356"/>
    <w:rsid w:val="25987D07"/>
    <w:rsid w:val="25EF6471"/>
    <w:rsid w:val="260346AD"/>
    <w:rsid w:val="261D4907"/>
    <w:rsid w:val="262E5F76"/>
    <w:rsid w:val="26393B6B"/>
    <w:rsid w:val="267021A1"/>
    <w:rsid w:val="267C3185"/>
    <w:rsid w:val="267D6303"/>
    <w:rsid w:val="26BE554B"/>
    <w:rsid w:val="26DD2094"/>
    <w:rsid w:val="26DF7C14"/>
    <w:rsid w:val="26E70C9F"/>
    <w:rsid w:val="26E72CF4"/>
    <w:rsid w:val="2710589B"/>
    <w:rsid w:val="278542BB"/>
    <w:rsid w:val="279302CF"/>
    <w:rsid w:val="27BF014F"/>
    <w:rsid w:val="27D01194"/>
    <w:rsid w:val="27DA3456"/>
    <w:rsid w:val="27E44650"/>
    <w:rsid w:val="27E9484A"/>
    <w:rsid w:val="27FC27CF"/>
    <w:rsid w:val="280A3B62"/>
    <w:rsid w:val="28135FEE"/>
    <w:rsid w:val="2838212A"/>
    <w:rsid w:val="2843358B"/>
    <w:rsid w:val="28486705"/>
    <w:rsid w:val="284A74CB"/>
    <w:rsid w:val="28793D0C"/>
    <w:rsid w:val="287A1946"/>
    <w:rsid w:val="28991E5C"/>
    <w:rsid w:val="289D6EC8"/>
    <w:rsid w:val="28B70E79"/>
    <w:rsid w:val="28EC690F"/>
    <w:rsid w:val="290874A2"/>
    <w:rsid w:val="290F629E"/>
    <w:rsid w:val="2916341D"/>
    <w:rsid w:val="29455AB0"/>
    <w:rsid w:val="296E7C07"/>
    <w:rsid w:val="297C6606"/>
    <w:rsid w:val="29AD5885"/>
    <w:rsid w:val="29B41A1A"/>
    <w:rsid w:val="29EF7B3D"/>
    <w:rsid w:val="2A111E36"/>
    <w:rsid w:val="2A161F2E"/>
    <w:rsid w:val="2A2C5816"/>
    <w:rsid w:val="2A2E2B0A"/>
    <w:rsid w:val="2A3C3357"/>
    <w:rsid w:val="2A816FBC"/>
    <w:rsid w:val="2A8233B1"/>
    <w:rsid w:val="2AAD7DB1"/>
    <w:rsid w:val="2AD90BA6"/>
    <w:rsid w:val="2ADE4398"/>
    <w:rsid w:val="2AE916BD"/>
    <w:rsid w:val="2B314BC8"/>
    <w:rsid w:val="2B597075"/>
    <w:rsid w:val="2B774362"/>
    <w:rsid w:val="2B7B7D5E"/>
    <w:rsid w:val="2B7D3C27"/>
    <w:rsid w:val="2BC906CB"/>
    <w:rsid w:val="2BEE541D"/>
    <w:rsid w:val="2C0316DE"/>
    <w:rsid w:val="2C0B206C"/>
    <w:rsid w:val="2C105D48"/>
    <w:rsid w:val="2CA730E3"/>
    <w:rsid w:val="2CD07532"/>
    <w:rsid w:val="2D0E03CF"/>
    <w:rsid w:val="2D3734E5"/>
    <w:rsid w:val="2D39592C"/>
    <w:rsid w:val="2D4652DE"/>
    <w:rsid w:val="2D5C786C"/>
    <w:rsid w:val="2D6B7AAF"/>
    <w:rsid w:val="2D76092E"/>
    <w:rsid w:val="2DAA4A7C"/>
    <w:rsid w:val="2DB66F7C"/>
    <w:rsid w:val="2DBB4593"/>
    <w:rsid w:val="2DC72F38"/>
    <w:rsid w:val="2DE22CBA"/>
    <w:rsid w:val="2E776F13"/>
    <w:rsid w:val="2E8402B7"/>
    <w:rsid w:val="2E9C2616"/>
    <w:rsid w:val="2EB815FE"/>
    <w:rsid w:val="2F147D68"/>
    <w:rsid w:val="2F5026B0"/>
    <w:rsid w:val="2F5B5954"/>
    <w:rsid w:val="2F7013AD"/>
    <w:rsid w:val="2F8B0703"/>
    <w:rsid w:val="2F8E5400"/>
    <w:rsid w:val="2F9A6C85"/>
    <w:rsid w:val="2FB83E8C"/>
    <w:rsid w:val="2FE57FED"/>
    <w:rsid w:val="300D70B8"/>
    <w:rsid w:val="3026282A"/>
    <w:rsid w:val="30393E95"/>
    <w:rsid w:val="30464359"/>
    <w:rsid w:val="30502CF4"/>
    <w:rsid w:val="30566483"/>
    <w:rsid w:val="306453B6"/>
    <w:rsid w:val="30710775"/>
    <w:rsid w:val="3090363A"/>
    <w:rsid w:val="30CA30C1"/>
    <w:rsid w:val="30CC4D09"/>
    <w:rsid w:val="30FC45CB"/>
    <w:rsid w:val="3103697D"/>
    <w:rsid w:val="31235140"/>
    <w:rsid w:val="315076E8"/>
    <w:rsid w:val="317B1459"/>
    <w:rsid w:val="31A6555A"/>
    <w:rsid w:val="31D500EA"/>
    <w:rsid w:val="31F225B6"/>
    <w:rsid w:val="31FB527D"/>
    <w:rsid w:val="3225110E"/>
    <w:rsid w:val="32521727"/>
    <w:rsid w:val="325E5158"/>
    <w:rsid w:val="326F550E"/>
    <w:rsid w:val="3272726D"/>
    <w:rsid w:val="329C61C8"/>
    <w:rsid w:val="329F662C"/>
    <w:rsid w:val="32DF7D25"/>
    <w:rsid w:val="32E53E60"/>
    <w:rsid w:val="33114959"/>
    <w:rsid w:val="3353635E"/>
    <w:rsid w:val="33B15439"/>
    <w:rsid w:val="33D62126"/>
    <w:rsid w:val="33E368F4"/>
    <w:rsid w:val="33FC4EAD"/>
    <w:rsid w:val="340D7B43"/>
    <w:rsid w:val="341E587B"/>
    <w:rsid w:val="34297002"/>
    <w:rsid w:val="34485C44"/>
    <w:rsid w:val="3469366F"/>
    <w:rsid w:val="348C6C89"/>
    <w:rsid w:val="349D49F2"/>
    <w:rsid w:val="349D5386"/>
    <w:rsid w:val="34C72DAC"/>
    <w:rsid w:val="34C9456A"/>
    <w:rsid w:val="34CD641D"/>
    <w:rsid w:val="34E63ED8"/>
    <w:rsid w:val="35001E09"/>
    <w:rsid w:val="350C1B78"/>
    <w:rsid w:val="3522139B"/>
    <w:rsid w:val="35236EAC"/>
    <w:rsid w:val="357C1960"/>
    <w:rsid w:val="357C2CDC"/>
    <w:rsid w:val="359070E7"/>
    <w:rsid w:val="360F5BC5"/>
    <w:rsid w:val="363E2FEA"/>
    <w:rsid w:val="364B5A10"/>
    <w:rsid w:val="36B30A75"/>
    <w:rsid w:val="36BB3B00"/>
    <w:rsid w:val="36D2307F"/>
    <w:rsid w:val="37163E07"/>
    <w:rsid w:val="371D201C"/>
    <w:rsid w:val="37335AE2"/>
    <w:rsid w:val="37596839"/>
    <w:rsid w:val="377063EE"/>
    <w:rsid w:val="37776E01"/>
    <w:rsid w:val="37BC45BB"/>
    <w:rsid w:val="37D57EDD"/>
    <w:rsid w:val="37E65BEF"/>
    <w:rsid w:val="37F018ED"/>
    <w:rsid w:val="38875938"/>
    <w:rsid w:val="389F011B"/>
    <w:rsid w:val="38EF70B5"/>
    <w:rsid w:val="39154DEE"/>
    <w:rsid w:val="392A6CA6"/>
    <w:rsid w:val="39555099"/>
    <w:rsid w:val="39654761"/>
    <w:rsid w:val="399F1B54"/>
    <w:rsid w:val="39CB14DD"/>
    <w:rsid w:val="39EE09E5"/>
    <w:rsid w:val="39F06295"/>
    <w:rsid w:val="3A297440"/>
    <w:rsid w:val="3A3E7C39"/>
    <w:rsid w:val="3A59585F"/>
    <w:rsid w:val="3A655FB2"/>
    <w:rsid w:val="3AAC5453"/>
    <w:rsid w:val="3AC55853"/>
    <w:rsid w:val="3AFD3E13"/>
    <w:rsid w:val="3B042E04"/>
    <w:rsid w:val="3B253CAF"/>
    <w:rsid w:val="3B4958D4"/>
    <w:rsid w:val="3B516536"/>
    <w:rsid w:val="3BA96372"/>
    <w:rsid w:val="3BAB20EB"/>
    <w:rsid w:val="3BE253E0"/>
    <w:rsid w:val="3C0637C5"/>
    <w:rsid w:val="3C3D6ABB"/>
    <w:rsid w:val="3C570D2E"/>
    <w:rsid w:val="3C975B58"/>
    <w:rsid w:val="3C9E39FD"/>
    <w:rsid w:val="3CDD5245"/>
    <w:rsid w:val="3CFE5A61"/>
    <w:rsid w:val="3D093329"/>
    <w:rsid w:val="3D1A2F01"/>
    <w:rsid w:val="3D212A9A"/>
    <w:rsid w:val="3D2150C0"/>
    <w:rsid w:val="3D391B04"/>
    <w:rsid w:val="3D4346CC"/>
    <w:rsid w:val="3D597924"/>
    <w:rsid w:val="3D6E7EA5"/>
    <w:rsid w:val="3D971526"/>
    <w:rsid w:val="3D995F73"/>
    <w:rsid w:val="3DB261BA"/>
    <w:rsid w:val="3E083D5E"/>
    <w:rsid w:val="3E0C738C"/>
    <w:rsid w:val="3E4D6651"/>
    <w:rsid w:val="3E5D37CB"/>
    <w:rsid w:val="3E603179"/>
    <w:rsid w:val="3E703A49"/>
    <w:rsid w:val="3E730B94"/>
    <w:rsid w:val="3E9C3F6D"/>
    <w:rsid w:val="3EBF1A09"/>
    <w:rsid w:val="3F1955BD"/>
    <w:rsid w:val="3F367F1D"/>
    <w:rsid w:val="3F52287D"/>
    <w:rsid w:val="3F7B6278"/>
    <w:rsid w:val="3FD80FD4"/>
    <w:rsid w:val="3FEC76B6"/>
    <w:rsid w:val="400058EF"/>
    <w:rsid w:val="4004626D"/>
    <w:rsid w:val="401A7A33"/>
    <w:rsid w:val="40370BEE"/>
    <w:rsid w:val="4076188D"/>
    <w:rsid w:val="40916FFB"/>
    <w:rsid w:val="40D93256"/>
    <w:rsid w:val="40F302C1"/>
    <w:rsid w:val="40F850A2"/>
    <w:rsid w:val="40FE0F0E"/>
    <w:rsid w:val="410E4A1F"/>
    <w:rsid w:val="411E5C8C"/>
    <w:rsid w:val="41393CF5"/>
    <w:rsid w:val="414E28B0"/>
    <w:rsid w:val="414E77DA"/>
    <w:rsid w:val="41526B64"/>
    <w:rsid w:val="4178438F"/>
    <w:rsid w:val="41924807"/>
    <w:rsid w:val="41A1168D"/>
    <w:rsid w:val="41DA54D8"/>
    <w:rsid w:val="41E719A3"/>
    <w:rsid w:val="41F32F91"/>
    <w:rsid w:val="42084BCD"/>
    <w:rsid w:val="42452E8B"/>
    <w:rsid w:val="42654E02"/>
    <w:rsid w:val="42957651"/>
    <w:rsid w:val="42B75819"/>
    <w:rsid w:val="42C10446"/>
    <w:rsid w:val="42E104B2"/>
    <w:rsid w:val="42EF09FB"/>
    <w:rsid w:val="42F26851"/>
    <w:rsid w:val="431605DB"/>
    <w:rsid w:val="4328219C"/>
    <w:rsid w:val="43570D61"/>
    <w:rsid w:val="436126C4"/>
    <w:rsid w:val="438B7C9A"/>
    <w:rsid w:val="438D657A"/>
    <w:rsid w:val="439C1000"/>
    <w:rsid w:val="43C93571"/>
    <w:rsid w:val="440700DA"/>
    <w:rsid w:val="44095C00"/>
    <w:rsid w:val="444B446B"/>
    <w:rsid w:val="44A57FD7"/>
    <w:rsid w:val="44B9344A"/>
    <w:rsid w:val="44C935EA"/>
    <w:rsid w:val="44D6558C"/>
    <w:rsid w:val="44E65F85"/>
    <w:rsid w:val="44ED0DEF"/>
    <w:rsid w:val="451A5BEB"/>
    <w:rsid w:val="462140AB"/>
    <w:rsid w:val="462864FC"/>
    <w:rsid w:val="468477C0"/>
    <w:rsid w:val="46B300A5"/>
    <w:rsid w:val="46B8390E"/>
    <w:rsid w:val="46DD0EA4"/>
    <w:rsid w:val="46FD57C4"/>
    <w:rsid w:val="470D1EAB"/>
    <w:rsid w:val="4735160D"/>
    <w:rsid w:val="47456240"/>
    <w:rsid w:val="47525B10"/>
    <w:rsid w:val="475D3E81"/>
    <w:rsid w:val="476D241D"/>
    <w:rsid w:val="4789413C"/>
    <w:rsid w:val="47E744AA"/>
    <w:rsid w:val="48213971"/>
    <w:rsid w:val="489177E2"/>
    <w:rsid w:val="493F3295"/>
    <w:rsid w:val="49523BA5"/>
    <w:rsid w:val="49570C8B"/>
    <w:rsid w:val="497D6A00"/>
    <w:rsid w:val="49920446"/>
    <w:rsid w:val="499671D0"/>
    <w:rsid w:val="49A02C00"/>
    <w:rsid w:val="49AF02A4"/>
    <w:rsid w:val="49B4405C"/>
    <w:rsid w:val="49CA7BE0"/>
    <w:rsid w:val="49E16015"/>
    <w:rsid w:val="49FA0676"/>
    <w:rsid w:val="4A03390B"/>
    <w:rsid w:val="4A0E0C60"/>
    <w:rsid w:val="4A132BEA"/>
    <w:rsid w:val="4A4756D4"/>
    <w:rsid w:val="4A524669"/>
    <w:rsid w:val="4A6A1FC2"/>
    <w:rsid w:val="4A71301D"/>
    <w:rsid w:val="4A802994"/>
    <w:rsid w:val="4A823615"/>
    <w:rsid w:val="4A8A55E5"/>
    <w:rsid w:val="4A8B709D"/>
    <w:rsid w:val="4A8E6E5F"/>
    <w:rsid w:val="4A9A648E"/>
    <w:rsid w:val="4AA571F9"/>
    <w:rsid w:val="4AB91025"/>
    <w:rsid w:val="4AC20907"/>
    <w:rsid w:val="4AC45190"/>
    <w:rsid w:val="4ACE54AE"/>
    <w:rsid w:val="4AE72A13"/>
    <w:rsid w:val="4B4B2FA2"/>
    <w:rsid w:val="4B7309FB"/>
    <w:rsid w:val="4B786A8C"/>
    <w:rsid w:val="4B835429"/>
    <w:rsid w:val="4B8D7117"/>
    <w:rsid w:val="4B9E5B3A"/>
    <w:rsid w:val="4BB24DCF"/>
    <w:rsid w:val="4BC4311E"/>
    <w:rsid w:val="4BF76C86"/>
    <w:rsid w:val="4C0C64ED"/>
    <w:rsid w:val="4C211F55"/>
    <w:rsid w:val="4C8F5111"/>
    <w:rsid w:val="4CA26BF2"/>
    <w:rsid w:val="4CB93F3C"/>
    <w:rsid w:val="4CE4545C"/>
    <w:rsid w:val="4CF51AE2"/>
    <w:rsid w:val="4D16256F"/>
    <w:rsid w:val="4D1B26B0"/>
    <w:rsid w:val="4D482FBD"/>
    <w:rsid w:val="4D6F007A"/>
    <w:rsid w:val="4D7C13DA"/>
    <w:rsid w:val="4DBD1DF1"/>
    <w:rsid w:val="4DCE449B"/>
    <w:rsid w:val="4DDB4F92"/>
    <w:rsid w:val="4DE67291"/>
    <w:rsid w:val="4DEB5934"/>
    <w:rsid w:val="4DED79F7"/>
    <w:rsid w:val="4DF72106"/>
    <w:rsid w:val="4DFE5208"/>
    <w:rsid w:val="4E207837"/>
    <w:rsid w:val="4E6F3F3D"/>
    <w:rsid w:val="4E713DF7"/>
    <w:rsid w:val="4E87384F"/>
    <w:rsid w:val="4EB33338"/>
    <w:rsid w:val="4ECE0172"/>
    <w:rsid w:val="4EEC17DA"/>
    <w:rsid w:val="4F1A530E"/>
    <w:rsid w:val="4F1C50EA"/>
    <w:rsid w:val="4F4A6E30"/>
    <w:rsid w:val="4F587A3C"/>
    <w:rsid w:val="4F9475C8"/>
    <w:rsid w:val="4FC1669B"/>
    <w:rsid w:val="4FD221F1"/>
    <w:rsid w:val="501A744F"/>
    <w:rsid w:val="502E5DD0"/>
    <w:rsid w:val="50593A6B"/>
    <w:rsid w:val="506B7C43"/>
    <w:rsid w:val="506D39BB"/>
    <w:rsid w:val="507019A1"/>
    <w:rsid w:val="50853B31"/>
    <w:rsid w:val="508571FB"/>
    <w:rsid w:val="50FA1CA7"/>
    <w:rsid w:val="50FC76C3"/>
    <w:rsid w:val="51534796"/>
    <w:rsid w:val="515822B1"/>
    <w:rsid w:val="515B2142"/>
    <w:rsid w:val="51894824"/>
    <w:rsid w:val="51C4760A"/>
    <w:rsid w:val="51DD06CC"/>
    <w:rsid w:val="51E23F34"/>
    <w:rsid w:val="51F865DB"/>
    <w:rsid w:val="521536EF"/>
    <w:rsid w:val="521A5985"/>
    <w:rsid w:val="525135E2"/>
    <w:rsid w:val="5256365E"/>
    <w:rsid w:val="527A7D88"/>
    <w:rsid w:val="52BA27BB"/>
    <w:rsid w:val="52EA7776"/>
    <w:rsid w:val="530879CB"/>
    <w:rsid w:val="530D42FA"/>
    <w:rsid w:val="531B2103"/>
    <w:rsid w:val="535A6478"/>
    <w:rsid w:val="537B113C"/>
    <w:rsid w:val="53BF7267"/>
    <w:rsid w:val="53C83F18"/>
    <w:rsid w:val="53FD1682"/>
    <w:rsid w:val="540255D9"/>
    <w:rsid w:val="54224844"/>
    <w:rsid w:val="54603AAF"/>
    <w:rsid w:val="54A113F4"/>
    <w:rsid w:val="54C83633"/>
    <w:rsid w:val="55154874"/>
    <w:rsid w:val="551654C9"/>
    <w:rsid w:val="551B39E5"/>
    <w:rsid w:val="55270F7E"/>
    <w:rsid w:val="554E4208"/>
    <w:rsid w:val="556861D7"/>
    <w:rsid w:val="556E7FB9"/>
    <w:rsid w:val="556F5ADF"/>
    <w:rsid w:val="558A0F60"/>
    <w:rsid w:val="55903919"/>
    <w:rsid w:val="55925286"/>
    <w:rsid w:val="55AD3A8A"/>
    <w:rsid w:val="55E34CE0"/>
    <w:rsid w:val="55E464CD"/>
    <w:rsid w:val="55F90990"/>
    <w:rsid w:val="55FA3400"/>
    <w:rsid w:val="56050989"/>
    <w:rsid w:val="560E781C"/>
    <w:rsid w:val="5626658A"/>
    <w:rsid w:val="56295042"/>
    <w:rsid w:val="56785D5C"/>
    <w:rsid w:val="56A45831"/>
    <w:rsid w:val="56B149AE"/>
    <w:rsid w:val="56CE24D2"/>
    <w:rsid w:val="56D025AE"/>
    <w:rsid w:val="56D30EB1"/>
    <w:rsid w:val="56E27C44"/>
    <w:rsid w:val="56E60B21"/>
    <w:rsid w:val="56EF3762"/>
    <w:rsid w:val="571F77CE"/>
    <w:rsid w:val="5726524E"/>
    <w:rsid w:val="572C48AA"/>
    <w:rsid w:val="57400A23"/>
    <w:rsid w:val="577F4FB4"/>
    <w:rsid w:val="57811E04"/>
    <w:rsid w:val="578E252E"/>
    <w:rsid w:val="579B3F7E"/>
    <w:rsid w:val="57DF519E"/>
    <w:rsid w:val="582232DD"/>
    <w:rsid w:val="58333592"/>
    <w:rsid w:val="58492617"/>
    <w:rsid w:val="58535244"/>
    <w:rsid w:val="587442AD"/>
    <w:rsid w:val="589F0489"/>
    <w:rsid w:val="58AE43C3"/>
    <w:rsid w:val="58B57CAD"/>
    <w:rsid w:val="58ED2313"/>
    <w:rsid w:val="590C63AF"/>
    <w:rsid w:val="591C7D2C"/>
    <w:rsid w:val="595C5ED8"/>
    <w:rsid w:val="597013FA"/>
    <w:rsid w:val="59EA2BD2"/>
    <w:rsid w:val="59EA607C"/>
    <w:rsid w:val="59EC6032"/>
    <w:rsid w:val="5A144EA7"/>
    <w:rsid w:val="5A1F56FD"/>
    <w:rsid w:val="5A4840FD"/>
    <w:rsid w:val="5A4B1F43"/>
    <w:rsid w:val="5A662087"/>
    <w:rsid w:val="5A805D61"/>
    <w:rsid w:val="5A8B6F17"/>
    <w:rsid w:val="5AA1498D"/>
    <w:rsid w:val="5AA30C31"/>
    <w:rsid w:val="5AA36B2A"/>
    <w:rsid w:val="5AB22733"/>
    <w:rsid w:val="5AD563E4"/>
    <w:rsid w:val="5AEA013B"/>
    <w:rsid w:val="5B003044"/>
    <w:rsid w:val="5B0E3A7B"/>
    <w:rsid w:val="5B3422A2"/>
    <w:rsid w:val="5B4F7A87"/>
    <w:rsid w:val="5B694D7F"/>
    <w:rsid w:val="5B6E13B8"/>
    <w:rsid w:val="5B7051DD"/>
    <w:rsid w:val="5BA31AED"/>
    <w:rsid w:val="5BAE24FA"/>
    <w:rsid w:val="5BB24978"/>
    <w:rsid w:val="5BEA2363"/>
    <w:rsid w:val="5BEB33AD"/>
    <w:rsid w:val="5BF05DAB"/>
    <w:rsid w:val="5C097076"/>
    <w:rsid w:val="5C28441B"/>
    <w:rsid w:val="5C4C0AAF"/>
    <w:rsid w:val="5C5F565F"/>
    <w:rsid w:val="5C624A53"/>
    <w:rsid w:val="5C6735EF"/>
    <w:rsid w:val="5C732104"/>
    <w:rsid w:val="5C7B2FBB"/>
    <w:rsid w:val="5C824AD3"/>
    <w:rsid w:val="5C8E01AF"/>
    <w:rsid w:val="5C9673C6"/>
    <w:rsid w:val="5CD01AE3"/>
    <w:rsid w:val="5D031423"/>
    <w:rsid w:val="5D046777"/>
    <w:rsid w:val="5D0E7B84"/>
    <w:rsid w:val="5D534349"/>
    <w:rsid w:val="5D8B37C3"/>
    <w:rsid w:val="5D9115E9"/>
    <w:rsid w:val="5D9E3405"/>
    <w:rsid w:val="5DCF5051"/>
    <w:rsid w:val="5DDB01B6"/>
    <w:rsid w:val="5E0E482D"/>
    <w:rsid w:val="5E5B22B9"/>
    <w:rsid w:val="5E5C0CDB"/>
    <w:rsid w:val="5E927D5B"/>
    <w:rsid w:val="5E9F11E3"/>
    <w:rsid w:val="5EAE1426"/>
    <w:rsid w:val="5EC37AEA"/>
    <w:rsid w:val="5ED50151"/>
    <w:rsid w:val="5EEE3F19"/>
    <w:rsid w:val="5EF05EE3"/>
    <w:rsid w:val="5EF959F2"/>
    <w:rsid w:val="5F44721D"/>
    <w:rsid w:val="5F6D12E1"/>
    <w:rsid w:val="5F814DDD"/>
    <w:rsid w:val="5F814E17"/>
    <w:rsid w:val="5F8951A6"/>
    <w:rsid w:val="5F8B5C0B"/>
    <w:rsid w:val="5FAC3111"/>
    <w:rsid w:val="5FBA3DFB"/>
    <w:rsid w:val="5FCD5B46"/>
    <w:rsid w:val="5FEA2795"/>
    <w:rsid w:val="60226A0D"/>
    <w:rsid w:val="604005D6"/>
    <w:rsid w:val="60651FB9"/>
    <w:rsid w:val="606C2C8F"/>
    <w:rsid w:val="608E4E93"/>
    <w:rsid w:val="6093657B"/>
    <w:rsid w:val="609D2C5D"/>
    <w:rsid w:val="60F85AE9"/>
    <w:rsid w:val="613C6FAE"/>
    <w:rsid w:val="613D1187"/>
    <w:rsid w:val="614222FA"/>
    <w:rsid w:val="61555579"/>
    <w:rsid w:val="61774699"/>
    <w:rsid w:val="61DF5D9B"/>
    <w:rsid w:val="61F950AE"/>
    <w:rsid w:val="6224739D"/>
    <w:rsid w:val="62250D41"/>
    <w:rsid w:val="625A7172"/>
    <w:rsid w:val="627E3805"/>
    <w:rsid w:val="628C1A7E"/>
    <w:rsid w:val="629E5C56"/>
    <w:rsid w:val="62A46B39"/>
    <w:rsid w:val="62B161ED"/>
    <w:rsid w:val="62B45479"/>
    <w:rsid w:val="62D80B9A"/>
    <w:rsid w:val="62E16CBE"/>
    <w:rsid w:val="634B625C"/>
    <w:rsid w:val="634E31D8"/>
    <w:rsid w:val="63944015"/>
    <w:rsid w:val="63A63330"/>
    <w:rsid w:val="63A948B2"/>
    <w:rsid w:val="63AA6DA9"/>
    <w:rsid w:val="63D538F9"/>
    <w:rsid w:val="63E44975"/>
    <w:rsid w:val="63F0428F"/>
    <w:rsid w:val="63F773CC"/>
    <w:rsid w:val="640B731B"/>
    <w:rsid w:val="64537DE0"/>
    <w:rsid w:val="64C71494"/>
    <w:rsid w:val="64CC3191"/>
    <w:rsid w:val="65433AE2"/>
    <w:rsid w:val="657F7178"/>
    <w:rsid w:val="65A17C6C"/>
    <w:rsid w:val="65F17726"/>
    <w:rsid w:val="660E238F"/>
    <w:rsid w:val="664408C2"/>
    <w:rsid w:val="664D29AB"/>
    <w:rsid w:val="664D7777"/>
    <w:rsid w:val="6661108B"/>
    <w:rsid w:val="668C4743"/>
    <w:rsid w:val="669058B5"/>
    <w:rsid w:val="66B27F22"/>
    <w:rsid w:val="66BA201C"/>
    <w:rsid w:val="66C043ED"/>
    <w:rsid w:val="66C142B3"/>
    <w:rsid w:val="671953E6"/>
    <w:rsid w:val="675C3547"/>
    <w:rsid w:val="678334C1"/>
    <w:rsid w:val="67DE774C"/>
    <w:rsid w:val="680B7043"/>
    <w:rsid w:val="68201358"/>
    <w:rsid w:val="68304EAB"/>
    <w:rsid w:val="683B1F2B"/>
    <w:rsid w:val="68415F73"/>
    <w:rsid w:val="68420A03"/>
    <w:rsid w:val="685F62D7"/>
    <w:rsid w:val="68615F07"/>
    <w:rsid w:val="688078CF"/>
    <w:rsid w:val="68AF46C8"/>
    <w:rsid w:val="68D70AE9"/>
    <w:rsid w:val="68ED7FBF"/>
    <w:rsid w:val="690A7914"/>
    <w:rsid w:val="690D33B0"/>
    <w:rsid w:val="69142915"/>
    <w:rsid w:val="69202C76"/>
    <w:rsid w:val="69733998"/>
    <w:rsid w:val="697D0373"/>
    <w:rsid w:val="699C5EFD"/>
    <w:rsid w:val="699F4AF2"/>
    <w:rsid w:val="69A267ED"/>
    <w:rsid w:val="69A2778F"/>
    <w:rsid w:val="69AD7A6F"/>
    <w:rsid w:val="69B31286"/>
    <w:rsid w:val="69B8088F"/>
    <w:rsid w:val="69C560E2"/>
    <w:rsid w:val="69D2314E"/>
    <w:rsid w:val="69EE301F"/>
    <w:rsid w:val="69F774BF"/>
    <w:rsid w:val="6A040A94"/>
    <w:rsid w:val="6A072332"/>
    <w:rsid w:val="6A0E2A76"/>
    <w:rsid w:val="6A1508F3"/>
    <w:rsid w:val="6A1A7B2E"/>
    <w:rsid w:val="6A360BD8"/>
    <w:rsid w:val="6A4F12FC"/>
    <w:rsid w:val="6A7F14AC"/>
    <w:rsid w:val="6AA13D2A"/>
    <w:rsid w:val="6AA95198"/>
    <w:rsid w:val="6ACF2E50"/>
    <w:rsid w:val="6AD14E1A"/>
    <w:rsid w:val="6BA706C6"/>
    <w:rsid w:val="6BBA2569"/>
    <w:rsid w:val="6BC71D79"/>
    <w:rsid w:val="6BF863D7"/>
    <w:rsid w:val="6BFE1706"/>
    <w:rsid w:val="6C053CCB"/>
    <w:rsid w:val="6C060AF4"/>
    <w:rsid w:val="6C303DC2"/>
    <w:rsid w:val="6C635F46"/>
    <w:rsid w:val="6C68355C"/>
    <w:rsid w:val="6CAE41B9"/>
    <w:rsid w:val="6CB60DE7"/>
    <w:rsid w:val="6CC4275D"/>
    <w:rsid w:val="6CC95802"/>
    <w:rsid w:val="6CF748E0"/>
    <w:rsid w:val="6CFE0904"/>
    <w:rsid w:val="6D051540"/>
    <w:rsid w:val="6D371DCA"/>
    <w:rsid w:val="6D5373CF"/>
    <w:rsid w:val="6D7453CC"/>
    <w:rsid w:val="6D8D0DA1"/>
    <w:rsid w:val="6D972C6E"/>
    <w:rsid w:val="6D97577B"/>
    <w:rsid w:val="6DBC462A"/>
    <w:rsid w:val="6DC76061"/>
    <w:rsid w:val="6DF66946"/>
    <w:rsid w:val="6DFD3D93"/>
    <w:rsid w:val="6E05519A"/>
    <w:rsid w:val="6E35746E"/>
    <w:rsid w:val="6E364001"/>
    <w:rsid w:val="6E3A7246"/>
    <w:rsid w:val="6E4A4966"/>
    <w:rsid w:val="6E4B4084"/>
    <w:rsid w:val="6E6F096E"/>
    <w:rsid w:val="6E7F693B"/>
    <w:rsid w:val="6E872694"/>
    <w:rsid w:val="6E891568"/>
    <w:rsid w:val="6E922B12"/>
    <w:rsid w:val="6F170D10"/>
    <w:rsid w:val="6F4F44B5"/>
    <w:rsid w:val="6F634ED2"/>
    <w:rsid w:val="6F686E13"/>
    <w:rsid w:val="6F973151"/>
    <w:rsid w:val="6FBD3BBF"/>
    <w:rsid w:val="6FE078AE"/>
    <w:rsid w:val="700C2451"/>
    <w:rsid w:val="701946FF"/>
    <w:rsid w:val="701F74FE"/>
    <w:rsid w:val="703A486A"/>
    <w:rsid w:val="7040034C"/>
    <w:rsid w:val="70551947"/>
    <w:rsid w:val="70913532"/>
    <w:rsid w:val="709E68B9"/>
    <w:rsid w:val="70DC62C7"/>
    <w:rsid w:val="70E05E9D"/>
    <w:rsid w:val="70EC07BF"/>
    <w:rsid w:val="7113431A"/>
    <w:rsid w:val="7128150C"/>
    <w:rsid w:val="71347EB1"/>
    <w:rsid w:val="71954949"/>
    <w:rsid w:val="719F1439"/>
    <w:rsid w:val="71AF0B24"/>
    <w:rsid w:val="71C465B7"/>
    <w:rsid w:val="71C57827"/>
    <w:rsid w:val="71CB4324"/>
    <w:rsid w:val="71E33685"/>
    <w:rsid w:val="71EA2ACC"/>
    <w:rsid w:val="71EF2EE3"/>
    <w:rsid w:val="720930EC"/>
    <w:rsid w:val="721939B7"/>
    <w:rsid w:val="721C23E9"/>
    <w:rsid w:val="72334F0E"/>
    <w:rsid w:val="72510345"/>
    <w:rsid w:val="72513A74"/>
    <w:rsid w:val="727906E6"/>
    <w:rsid w:val="72A71B76"/>
    <w:rsid w:val="72B5390F"/>
    <w:rsid w:val="72C74EA1"/>
    <w:rsid w:val="72CE5BF7"/>
    <w:rsid w:val="72D81D75"/>
    <w:rsid w:val="73025106"/>
    <w:rsid w:val="73256EFA"/>
    <w:rsid w:val="7330146C"/>
    <w:rsid w:val="73A44F2A"/>
    <w:rsid w:val="73A82490"/>
    <w:rsid w:val="73B928EF"/>
    <w:rsid w:val="73EC2BFB"/>
    <w:rsid w:val="74205A4B"/>
    <w:rsid w:val="744715FE"/>
    <w:rsid w:val="744F3BE1"/>
    <w:rsid w:val="74542618"/>
    <w:rsid w:val="74696E7B"/>
    <w:rsid w:val="74977C4C"/>
    <w:rsid w:val="74C017A1"/>
    <w:rsid w:val="74D5244F"/>
    <w:rsid w:val="753B29A2"/>
    <w:rsid w:val="75A77E9D"/>
    <w:rsid w:val="75E63744"/>
    <w:rsid w:val="75F4331A"/>
    <w:rsid w:val="760638A0"/>
    <w:rsid w:val="76402A1D"/>
    <w:rsid w:val="764A6957"/>
    <w:rsid w:val="76672F99"/>
    <w:rsid w:val="76AC6B33"/>
    <w:rsid w:val="76E732D0"/>
    <w:rsid w:val="772B2868"/>
    <w:rsid w:val="77320DDE"/>
    <w:rsid w:val="775A2B7C"/>
    <w:rsid w:val="776668EA"/>
    <w:rsid w:val="777234E1"/>
    <w:rsid w:val="777271A3"/>
    <w:rsid w:val="77AB254F"/>
    <w:rsid w:val="77CE2A7E"/>
    <w:rsid w:val="77E44074"/>
    <w:rsid w:val="77FA34D6"/>
    <w:rsid w:val="780E64E4"/>
    <w:rsid w:val="78547CFC"/>
    <w:rsid w:val="78615304"/>
    <w:rsid w:val="78695E8F"/>
    <w:rsid w:val="78780927"/>
    <w:rsid w:val="78DF7F98"/>
    <w:rsid w:val="78F93137"/>
    <w:rsid w:val="78FB3062"/>
    <w:rsid w:val="790E2D96"/>
    <w:rsid w:val="7927654D"/>
    <w:rsid w:val="793E51B7"/>
    <w:rsid w:val="79494343"/>
    <w:rsid w:val="795B7F6F"/>
    <w:rsid w:val="79607369"/>
    <w:rsid w:val="79654980"/>
    <w:rsid w:val="796706F8"/>
    <w:rsid w:val="798752D5"/>
    <w:rsid w:val="79875969"/>
    <w:rsid w:val="79953E26"/>
    <w:rsid w:val="799B52C3"/>
    <w:rsid w:val="79AF56BF"/>
    <w:rsid w:val="79B8531A"/>
    <w:rsid w:val="79BA025C"/>
    <w:rsid w:val="79C47A4D"/>
    <w:rsid w:val="79D0374F"/>
    <w:rsid w:val="79DD4337"/>
    <w:rsid w:val="79FF3FFE"/>
    <w:rsid w:val="7A043C73"/>
    <w:rsid w:val="7A124B07"/>
    <w:rsid w:val="7A41719B"/>
    <w:rsid w:val="7A526DB4"/>
    <w:rsid w:val="7A7E03EF"/>
    <w:rsid w:val="7A8523D0"/>
    <w:rsid w:val="7AB77BD9"/>
    <w:rsid w:val="7AD20D8A"/>
    <w:rsid w:val="7B002BB2"/>
    <w:rsid w:val="7B242D44"/>
    <w:rsid w:val="7B6E59A9"/>
    <w:rsid w:val="7B8C2698"/>
    <w:rsid w:val="7BEB5131"/>
    <w:rsid w:val="7BF158FB"/>
    <w:rsid w:val="7BF2506D"/>
    <w:rsid w:val="7BFA3AA5"/>
    <w:rsid w:val="7C423B15"/>
    <w:rsid w:val="7C464F3C"/>
    <w:rsid w:val="7C533326"/>
    <w:rsid w:val="7C9C63D4"/>
    <w:rsid w:val="7CB51A01"/>
    <w:rsid w:val="7CBB3234"/>
    <w:rsid w:val="7CCD740C"/>
    <w:rsid w:val="7CD73DE6"/>
    <w:rsid w:val="7CDD6416"/>
    <w:rsid w:val="7D141997"/>
    <w:rsid w:val="7D1975CD"/>
    <w:rsid w:val="7D384885"/>
    <w:rsid w:val="7D6675B7"/>
    <w:rsid w:val="7D8A0E59"/>
    <w:rsid w:val="7DA30699"/>
    <w:rsid w:val="7DB61C4E"/>
    <w:rsid w:val="7DE323BA"/>
    <w:rsid w:val="7DE44DCA"/>
    <w:rsid w:val="7DF05160"/>
    <w:rsid w:val="7DF246CB"/>
    <w:rsid w:val="7E236173"/>
    <w:rsid w:val="7E6F77A5"/>
    <w:rsid w:val="7E92785A"/>
    <w:rsid w:val="7EB80334"/>
    <w:rsid w:val="7EF40C80"/>
    <w:rsid w:val="7F1056A1"/>
    <w:rsid w:val="7F1242FF"/>
    <w:rsid w:val="7F204E4A"/>
    <w:rsid w:val="7F2977E0"/>
    <w:rsid w:val="7F2E6AFB"/>
    <w:rsid w:val="7F4F5EB6"/>
    <w:rsid w:val="7F800765"/>
    <w:rsid w:val="7FA9634A"/>
    <w:rsid w:val="7FAD3B2B"/>
    <w:rsid w:val="7FAF592B"/>
    <w:rsid w:val="7FCB11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2">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3">
    <w:name w:val="Normal Indent"/>
    <w:basedOn w:val="1"/>
    <w:next w:val="4"/>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4">
    <w:name w:val="Body Text First Indent 2"/>
    <w:basedOn w:val="5"/>
    <w:next w:val="1"/>
    <w:autoRedefine/>
    <w:qFormat/>
    <w:uiPriority w:val="0"/>
    <w:pPr>
      <w:ind w:firstLine="420" w:firstLineChars="200"/>
    </w:pPr>
  </w:style>
  <w:style w:type="paragraph" w:styleId="5">
    <w:name w:val="Body Text Indent"/>
    <w:basedOn w:val="1"/>
    <w:next w:val="4"/>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1942</Words>
  <Characters>2048</Characters>
  <TotalTime>47</TotalTime>
  <ScaleCrop>false</ScaleCrop>
  <LinksUpToDate>false</LinksUpToDate>
  <CharactersWithSpaces>2094</CharactersWithSpaces>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2024-04-11T07:32:21Z</cp:lastPrinted>
  <dcterms:modified xsi:type="dcterms:W3CDTF">2024-04-11T08:01:35Z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2052-12.1.0.16417</vt:lpwstr>
  </property>
  <property fmtid="{D5CDD505-2E9C-101B-9397-08002B2CF9AE}" pid="5" name="ICV">
    <vt:lpwstr>9C49328259654AAF99221FEEA7A2A736_13</vt:lpwstr>
  </property>
</Properties>
</file>