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锡市环表〔2024〕</w:t>
      </w:r>
      <w:r>
        <w:rPr>
          <w:rFonts w:hint="eastAsia"/>
          <w:lang w:val="en-US" w:eastAsia="zh-CN"/>
        </w:rPr>
        <w:t>32</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162307E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关于锡林浩特市华东耐火材料厂建筑生活垃圾再生及煤矸石综合利用项目（一期）</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锡林浩特市华东耐火材料厂：</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你单位报送的由锡林郭勒盟中安环境技术咨询有限责任公司编制的《锡林浩特市华东耐火材料厂建筑生活垃圾再生及煤矸石综合利用项目（一期）环境影响报告表》已收悉。经研究，现批复如下：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2BD811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锡林浩特市华东耐火材料厂建筑生活垃圾再生及煤矸石综合利用项目（一期）位于内蒙古自治区锡林郭勒盟锡林浩特市二电厂东侧大院，厂区总占地面积77840</w:t>
      </w:r>
      <w:r>
        <w:rPr>
          <w:rFonts w:hint="eastAsia"/>
          <w:lang w:eastAsia="zh-CN"/>
        </w:rPr>
        <w:t>平方米。</w:t>
      </w:r>
      <w:r>
        <w:rPr>
          <w:rFonts w:hint="eastAsia"/>
        </w:rPr>
        <w:t>项目新建储煤棚5000平方米，洗选车间2000平方米</w:t>
      </w:r>
      <w:r>
        <w:rPr>
          <w:rFonts w:hint="eastAsia"/>
          <w:lang w:eastAsia="zh-CN"/>
        </w:rPr>
        <w:t>。</w:t>
      </w:r>
      <w:r>
        <w:rPr>
          <w:rFonts w:hint="eastAsia"/>
        </w:rPr>
        <w:t>建设规模为年洗选90万吨煤矸石。一期建设内容</w:t>
      </w:r>
      <w:r>
        <w:rPr>
          <w:rFonts w:hint="eastAsia"/>
          <w:lang w:val="en-US" w:eastAsia="zh-CN"/>
        </w:rPr>
        <w:t>主要为</w:t>
      </w:r>
      <w:r>
        <w:rPr>
          <w:rFonts w:hint="eastAsia"/>
        </w:rPr>
        <w:t>对煤矸石进行综合利用，通过洗选，回收有益产品，本次环评仅针对一期建设内容进行评价，其他建设内容不纳入本次评价范围。项目总投资为1000万元，其中38万元为环保投资，占比3.8%。根据《产业结构调整指导目录（2024年本）》，该项目属于鼓励类项目。经审查符合锡林浩特市总体规划，符合“三线一单”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项目运营期大气污染物主要为破碎筛分粉尘</w:t>
      </w:r>
      <w:r>
        <w:rPr>
          <w:rFonts w:hint="eastAsia"/>
          <w:lang w:eastAsia="zh-CN"/>
        </w:rPr>
        <w:t>、物料储运、卸料、转载过程中产生的无组织粉尘，筛分及破碎工序</w:t>
      </w:r>
      <w:r>
        <w:rPr>
          <w:rFonts w:hint="eastAsia"/>
          <w:lang w:val="en-US" w:eastAsia="zh-CN"/>
        </w:rPr>
        <w:t>应</w:t>
      </w:r>
      <w:r>
        <w:rPr>
          <w:rFonts w:hint="eastAsia"/>
          <w:lang w:eastAsia="zh-CN"/>
        </w:rPr>
        <w:t>在封闭车间进行，在该生产线破碎筛分产尘点上方设置集气罩收集粉尘，采取“集气罩+布袋除尘器”</w:t>
      </w:r>
      <w:r>
        <w:rPr>
          <w:rFonts w:hint="eastAsia"/>
          <w:lang w:val="en-US" w:eastAsia="zh-CN"/>
        </w:rPr>
        <w:t>处理后由</w:t>
      </w:r>
      <w:r>
        <w:rPr>
          <w:rFonts w:hint="eastAsia"/>
          <w:lang w:eastAsia="zh-CN"/>
        </w:rPr>
        <w:t>排气筒</w:t>
      </w:r>
      <w:r>
        <w:rPr>
          <w:rFonts w:hint="eastAsia"/>
          <w:lang w:val="en-US" w:eastAsia="zh-CN"/>
        </w:rPr>
        <w:t>达标</w:t>
      </w:r>
      <w:r>
        <w:rPr>
          <w:rFonts w:hint="eastAsia"/>
          <w:lang w:eastAsia="zh-CN"/>
        </w:rPr>
        <w:t>排放；</w:t>
      </w:r>
      <w:r>
        <w:rPr>
          <w:rFonts w:hint="eastAsia"/>
          <w:lang w:val="en-US" w:eastAsia="zh-CN"/>
        </w:rPr>
        <w:t>针对</w:t>
      </w:r>
      <w:r>
        <w:rPr>
          <w:rFonts w:hint="eastAsia"/>
          <w:lang w:eastAsia="zh-CN"/>
        </w:rPr>
        <w:t>物料储运、卸料、转载过程中产生的无组织粉尘，</w:t>
      </w:r>
      <w:r>
        <w:rPr>
          <w:rFonts w:hint="eastAsia"/>
          <w:lang w:val="en-US" w:eastAsia="zh-CN"/>
        </w:rPr>
        <w:t>通过</w:t>
      </w:r>
      <w:r>
        <w:rPr>
          <w:rFonts w:hint="eastAsia"/>
          <w:lang w:eastAsia="zh-CN"/>
        </w:rPr>
        <w:t>储煤棚、棚外输送廊道全封闭，棚内布设喷雾降尘系统，并在储煤棚四角设置水炮喷射机</w:t>
      </w:r>
      <w:r>
        <w:rPr>
          <w:rFonts w:hint="eastAsia"/>
          <w:lang w:val="en-US" w:eastAsia="zh-CN"/>
        </w:rPr>
        <w:t>等处理后，从而减少对周围环境质量的影响，确保达标排放。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严格落实各项水污染防治措施。根据“雨污分流、清污分流、分质处理、一水多用”的原则，进一步提高水的回用率，减少新鲜水用量和废水产生量。</w:t>
      </w:r>
      <w:r>
        <w:rPr>
          <w:rFonts w:hint="eastAsia"/>
          <w:lang w:val="en-US" w:eastAsia="zh-CN"/>
        </w:rPr>
        <w:t>运营期生活污水</w:t>
      </w:r>
      <w:r>
        <w:rPr>
          <w:rFonts w:hint="eastAsia"/>
        </w:rPr>
        <w:t>经防渗化粪池收集后排入污水处理厂</w:t>
      </w:r>
      <w:r>
        <w:rPr>
          <w:rFonts w:hint="eastAsia"/>
          <w:lang w:val="en-US" w:eastAsia="zh-CN"/>
        </w:rPr>
        <w:t>进一步处理；喷雾除尘用水全部蒸发，无废水产生。洗选工序废水主要为煤泥水，经煤泥水处理系统处理后循环使用，不可外排。</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03E8CC0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加强固体废物处置管理。按照固体废物“资源化、减量化、无害化”处置原则，落实各类固体废物的收集、处置</w:t>
      </w:r>
      <w:r>
        <w:rPr>
          <w:rFonts w:hint="eastAsia"/>
          <w:highlight w:val="none"/>
        </w:rPr>
        <w:t>和综合利用措施。</w:t>
      </w:r>
      <w:r>
        <w:rPr>
          <w:rFonts w:hint="eastAsia"/>
          <w:highlight w:val="none"/>
          <w:lang w:val="en-US" w:eastAsia="zh-CN"/>
        </w:rPr>
        <w:t>运营期产生的</w:t>
      </w:r>
      <w:r>
        <w:rPr>
          <w:rFonts w:hint="eastAsia"/>
          <w:highlight w:val="none"/>
        </w:rPr>
        <w:t>矸石</w:t>
      </w:r>
      <w:r>
        <w:rPr>
          <w:rFonts w:hint="eastAsia"/>
          <w:highlight w:val="none"/>
          <w:lang w:eastAsia="zh-CN"/>
        </w:rPr>
        <w:t>、</w:t>
      </w:r>
      <w:r>
        <w:rPr>
          <w:rFonts w:hint="eastAsia"/>
          <w:highlight w:val="none"/>
        </w:rPr>
        <w:t>煤泥在储煤棚矸石堆放区暂存后，外售综合利用</w:t>
      </w:r>
      <w:r>
        <w:rPr>
          <w:rFonts w:hint="eastAsia"/>
          <w:highlight w:val="none"/>
          <w:lang w:val="en-US" w:eastAsia="zh-CN"/>
        </w:rPr>
        <w:t>;</w:t>
      </w:r>
      <w:r>
        <w:rPr>
          <w:rFonts w:hint="eastAsia"/>
          <w:highlight w:val="none"/>
        </w:rPr>
        <w:t>布袋除尘器除尘灰与煤泥一同外售综合利用</w:t>
      </w:r>
      <w:r>
        <w:rPr>
          <w:rFonts w:hint="eastAsia"/>
          <w:highlight w:val="none"/>
          <w:lang w:eastAsia="zh-CN"/>
        </w:rPr>
        <w:t>。</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94D7AA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30F128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67CB6CC5">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r>
        <w:rPr>
          <w:rFonts w:hint="eastAsia"/>
        </w:rPr>
        <w:t>2024年</w:t>
      </w:r>
      <w:r>
        <w:rPr>
          <w:rFonts w:hint="eastAsia"/>
          <w:lang w:val="en-US" w:eastAsia="zh-CN"/>
        </w:rPr>
        <w:t>8</w:t>
      </w:r>
      <w:r>
        <w:rPr>
          <w:rFonts w:hint="eastAsia"/>
        </w:rPr>
        <w:t>月</w:t>
      </w:r>
      <w:r>
        <w:rPr>
          <w:rFonts w:hint="eastAsia"/>
          <w:lang w:val="en-US" w:eastAsia="zh-CN"/>
        </w:rPr>
        <w:t>7</w:t>
      </w:r>
      <w:r>
        <w:rPr>
          <w:rFonts w:hint="eastAsia"/>
        </w:rPr>
        <w:t>日</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77C9BDD7">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bookmarkStart w:id="0" w:name="_GoBack"/>
      <w:bookmarkEnd w:id="0"/>
    </w:p>
    <w:p w14:paraId="5FEEE5DA">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锡林郭勒盟生态环境局办公室             2024年</w:t>
      </w:r>
      <w:r>
        <w:rPr>
          <w:rFonts w:hint="eastAsia"/>
          <w:sz w:val="28"/>
          <w:szCs w:val="28"/>
          <w:lang w:val="en-US" w:eastAsia="zh-CN"/>
        </w:rPr>
        <w:t>8</w:t>
      </w:r>
      <w:r>
        <w:rPr>
          <w:rFonts w:hint="eastAsia"/>
          <w:sz w:val="28"/>
          <w:szCs w:val="28"/>
        </w:rPr>
        <w:t>月</w:t>
      </w:r>
      <w:r>
        <w:rPr>
          <w:rFonts w:hint="eastAsia"/>
          <w:sz w:val="28"/>
          <w:szCs w:val="28"/>
          <w:lang w:val="en-US" w:eastAsia="zh-CN"/>
        </w:rPr>
        <w:t>7</w:t>
      </w:r>
      <w:r>
        <w:rPr>
          <w:rFonts w:hint="eastAsia"/>
          <w:sz w:val="28"/>
          <w:szCs w:val="28"/>
        </w:rPr>
        <w:t>日印发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3MWJkOTYwNWExMTA1OWRmZTJjOWFmZjFkMTFlYzAifQ=="/>
  </w:docVars>
  <w:rsids>
    <w:rsidRoot w:val="00000000"/>
    <w:rsid w:val="017350FB"/>
    <w:rsid w:val="06A709CA"/>
    <w:rsid w:val="0D756ED0"/>
    <w:rsid w:val="0F684E4E"/>
    <w:rsid w:val="17B85C2A"/>
    <w:rsid w:val="18BA4999"/>
    <w:rsid w:val="19B62042"/>
    <w:rsid w:val="1CEB326A"/>
    <w:rsid w:val="1D71334C"/>
    <w:rsid w:val="20336CE1"/>
    <w:rsid w:val="25105990"/>
    <w:rsid w:val="2AD74E2E"/>
    <w:rsid w:val="2B0269A3"/>
    <w:rsid w:val="2D185661"/>
    <w:rsid w:val="2EBD7A3C"/>
    <w:rsid w:val="36FA6F28"/>
    <w:rsid w:val="370339F0"/>
    <w:rsid w:val="37C823FE"/>
    <w:rsid w:val="3CFC1E6C"/>
    <w:rsid w:val="3D5B369C"/>
    <w:rsid w:val="3D651D55"/>
    <w:rsid w:val="3FDF4CAD"/>
    <w:rsid w:val="42DD4FD8"/>
    <w:rsid w:val="44962EB9"/>
    <w:rsid w:val="49C84105"/>
    <w:rsid w:val="4A111CB3"/>
    <w:rsid w:val="4A3F2651"/>
    <w:rsid w:val="4B6C6F7C"/>
    <w:rsid w:val="4BAD3BC3"/>
    <w:rsid w:val="4C1F4975"/>
    <w:rsid w:val="4C926232"/>
    <w:rsid w:val="4FBC0F82"/>
    <w:rsid w:val="4FFB301B"/>
    <w:rsid w:val="50D47DA5"/>
    <w:rsid w:val="52307478"/>
    <w:rsid w:val="56157207"/>
    <w:rsid w:val="57ED7CDD"/>
    <w:rsid w:val="58807A14"/>
    <w:rsid w:val="594924D9"/>
    <w:rsid w:val="5C3A6E47"/>
    <w:rsid w:val="5DCA244C"/>
    <w:rsid w:val="5FB25DFC"/>
    <w:rsid w:val="65C50E3A"/>
    <w:rsid w:val="67B8077F"/>
    <w:rsid w:val="67D57A24"/>
    <w:rsid w:val="6B4001B5"/>
    <w:rsid w:val="73F77193"/>
    <w:rsid w:val="799A618E"/>
    <w:rsid w:val="7D7D0332"/>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1524</Words>
  <Characters>1554</Characters>
  <Lines>0</Lines>
  <Paragraphs>0</Paragraphs>
  <TotalTime>0</TotalTime>
  <ScaleCrop>false</ScaleCrop>
  <LinksUpToDate>false</LinksUpToDate>
  <CharactersWithSpaces>1567</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DELL</cp:lastModifiedBy>
  <dcterms:modified xsi:type="dcterms:W3CDTF">2024-08-06T07:17:19Z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F2272C73ADBF40BA9F461E5581216794</vt:lpwstr>
  </property>
</Properties>
</file>