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锡市环表〔2024〕</w:t>
      </w:r>
      <w:r>
        <w:rPr>
          <w:rFonts w:hint="eastAsia"/>
          <w:lang w:val="en-US" w:eastAsia="zh-CN"/>
        </w:rPr>
        <w:t>36</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4D68D5F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关于锡林浩特市绿通危险货物道路运输</w:t>
      </w:r>
    </w:p>
    <w:p w14:paraId="162307E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有限责任公司液化石油气罐装站项目</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锡林浩特市绿通危险货物道路运输有限责任公司：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你单位报送的由锡林郭勒盟格林蓝环境科技有限公司编制的《锡林浩特市绿通危险货物道路运输有限责任公司液化石油气罐装站项目环境影响报告表》已收悉。经研究，现批复如下：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BD811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浩特市绿通危险货物道路运输有限责任公司液化石油气罐装站项目位于内蒙古自治区锡林郭勒盟锡林浩特市杭盖街道海河东五路以东、乌冉克街以南、区间路以西、乌拉盖街以北，项目总用地面积26234.22平方米，总建筑面积5129.46平方米</w:t>
      </w:r>
      <w:r>
        <w:rPr>
          <w:rFonts w:hint="eastAsia"/>
          <w:lang w:eastAsia="zh-CN"/>
        </w:rPr>
        <w:t>，主要建设内容包括罐装间（灌装小瓶液化气）、储罐区（配套8个50</w:t>
      </w:r>
      <w:r>
        <w:rPr>
          <w:rFonts w:hint="eastAsia"/>
          <w:lang w:val="en-US" w:eastAsia="zh-CN"/>
        </w:rPr>
        <w:t>立方米</w:t>
      </w:r>
      <w:r>
        <w:rPr>
          <w:rFonts w:hint="eastAsia"/>
          <w:lang w:eastAsia="zh-CN"/>
        </w:rPr>
        <w:t>LPG全压力储罐）、综合楼、消防泵房、危废暂存间（贮存废润滑油、油桶）</w:t>
      </w:r>
      <w:r>
        <w:rPr>
          <w:rFonts w:hint="eastAsia"/>
          <w:lang w:val="en-US" w:eastAsia="zh-CN"/>
        </w:rPr>
        <w:t>等。</w:t>
      </w:r>
      <w:r>
        <w:rPr>
          <w:rFonts w:hint="default"/>
          <w:lang w:val="en-US" w:eastAsia="zh-CN"/>
        </w:rPr>
        <w:t>项目液化石油气年充装量约为1000</w:t>
      </w:r>
      <w:r>
        <w:rPr>
          <w:rFonts w:hint="eastAsia"/>
          <w:lang w:val="en-US" w:eastAsia="zh-CN"/>
        </w:rPr>
        <w:t>吨。</w:t>
      </w:r>
      <w:r>
        <w:rPr>
          <w:rFonts w:hint="eastAsia"/>
        </w:rPr>
        <w:t>总投资为910万元，其中64万元为环保投资，占比7.03%。根据《产业结构调整指导目录（2024年本）》，该项目属于允许类项目。经审查符合锡林浩特市总体规划，符合“三线一单”要求。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（一）废气方面</w:t>
      </w:r>
    </w:p>
    <w:p w14:paraId="787AE2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针对生产过程中产生的充装泄漏废气</w:t>
      </w:r>
      <w:r>
        <w:rPr>
          <w:rFonts w:hint="eastAsia"/>
          <w:lang w:eastAsia="zh-CN"/>
        </w:rPr>
        <w:t>，持续推进挥发性有机物治理工程设施建设，提高处理效率，确保达标排放。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严格落实各项水污染防治措施。根据“雨污分流、清污分流、分质处理、一水多用”的原则，进一步提高水的回用率，减少新鲜水用量和废水产生量。</w:t>
      </w:r>
      <w:r>
        <w:rPr>
          <w:rFonts w:hint="eastAsia"/>
          <w:lang w:val="en-US" w:eastAsia="zh-CN"/>
        </w:rPr>
        <w:t>生活污水经三级化粪池处理后，经管网排至锡林浩特市城镇污水处理厂进一步处理；运营期产生的储罐清洗废水属于危险废物，委托有资质的单位进行处置，不可外排。</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加强固体废物处置管理。按照固体废物“资源化、减量化、无害化”处置原则，落实各类固体废物的收集、处置和综合利用措施。项目运营期产生的残液、清洗废水、废润滑油及废油桶</w:t>
      </w:r>
      <w:r>
        <w:rPr>
          <w:rFonts w:hint="eastAsia"/>
          <w:lang w:val="en-US" w:eastAsia="zh-CN"/>
        </w:rPr>
        <w:t>等</w:t>
      </w:r>
      <w:r>
        <w:rPr>
          <w:rFonts w:hint="eastAsia"/>
        </w:rPr>
        <w:t>均属于危险废物，分区分类暂存于危险废物暂存间，危险废物暂存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94D7AA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30F128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67CB6CC5">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r>
        <w:rPr>
          <w:rFonts w:hint="eastAsia"/>
        </w:rPr>
        <w:t>2024年</w:t>
      </w:r>
      <w:r>
        <w:rPr>
          <w:rFonts w:hint="eastAsia"/>
          <w:lang w:val="en-US" w:eastAsia="zh-CN"/>
        </w:rPr>
        <w:t>9</w:t>
      </w:r>
      <w:r>
        <w:rPr>
          <w:rFonts w:hint="eastAsia"/>
        </w:rPr>
        <w:t>月</w:t>
      </w:r>
      <w:r>
        <w:rPr>
          <w:rFonts w:hint="eastAsia"/>
          <w:lang w:val="en-US" w:eastAsia="zh-CN"/>
        </w:rPr>
        <w:t>25</w:t>
      </w:r>
      <w:r>
        <w:rPr>
          <w:rFonts w:hint="eastAsia"/>
        </w:rPr>
        <w:t>日</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77C9BDD7">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DC4A2CF">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48A45A39">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锡林郭勒盟生态环境局办公室             2024年</w:t>
      </w:r>
      <w:r>
        <w:rPr>
          <w:rFonts w:hint="eastAsia"/>
          <w:sz w:val="28"/>
          <w:szCs w:val="28"/>
          <w:lang w:val="en-US" w:eastAsia="zh-CN"/>
        </w:rPr>
        <w:t>9</w:t>
      </w:r>
      <w:r>
        <w:rPr>
          <w:rFonts w:hint="eastAsia"/>
          <w:sz w:val="28"/>
          <w:szCs w:val="28"/>
        </w:rPr>
        <w:t>月</w:t>
      </w:r>
      <w:r>
        <w:rPr>
          <w:rFonts w:hint="eastAsia"/>
          <w:sz w:val="28"/>
          <w:szCs w:val="28"/>
          <w:lang w:val="en-US" w:eastAsia="zh-CN"/>
        </w:rPr>
        <w:t>25</w:t>
      </w:r>
      <w:bookmarkStart w:id="0" w:name="_GoBack"/>
      <w:bookmarkEnd w:id="0"/>
      <w:r>
        <w:rPr>
          <w:rFonts w:hint="eastAsia"/>
          <w:sz w:val="28"/>
          <w:szCs w:val="28"/>
        </w:rPr>
        <w:t>日印发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17350FB"/>
    <w:rsid w:val="02313F99"/>
    <w:rsid w:val="02F31FD9"/>
    <w:rsid w:val="04565F0C"/>
    <w:rsid w:val="06A709CA"/>
    <w:rsid w:val="06F747D9"/>
    <w:rsid w:val="09AC4ECD"/>
    <w:rsid w:val="0D756ED0"/>
    <w:rsid w:val="0E4929AB"/>
    <w:rsid w:val="0F684E4E"/>
    <w:rsid w:val="142B6BEC"/>
    <w:rsid w:val="17B85C2A"/>
    <w:rsid w:val="17C476FF"/>
    <w:rsid w:val="18BA4999"/>
    <w:rsid w:val="19B62042"/>
    <w:rsid w:val="1B2B5375"/>
    <w:rsid w:val="1C6B38EC"/>
    <w:rsid w:val="1CEB326A"/>
    <w:rsid w:val="1D71334C"/>
    <w:rsid w:val="200D03CB"/>
    <w:rsid w:val="20336CE1"/>
    <w:rsid w:val="20E944E0"/>
    <w:rsid w:val="22EC5646"/>
    <w:rsid w:val="24CC2727"/>
    <w:rsid w:val="25105990"/>
    <w:rsid w:val="265175A7"/>
    <w:rsid w:val="272C0399"/>
    <w:rsid w:val="29A053DC"/>
    <w:rsid w:val="2A08121C"/>
    <w:rsid w:val="2AD74E2E"/>
    <w:rsid w:val="2B0269A3"/>
    <w:rsid w:val="2D185661"/>
    <w:rsid w:val="2D654973"/>
    <w:rsid w:val="2E70730F"/>
    <w:rsid w:val="2EBD7A3C"/>
    <w:rsid w:val="3179422E"/>
    <w:rsid w:val="32560617"/>
    <w:rsid w:val="36FA6F28"/>
    <w:rsid w:val="370339F0"/>
    <w:rsid w:val="37BD1EC6"/>
    <w:rsid w:val="37C823FE"/>
    <w:rsid w:val="3A1D0633"/>
    <w:rsid w:val="3CFC1E6C"/>
    <w:rsid w:val="3D5B369C"/>
    <w:rsid w:val="3D651D55"/>
    <w:rsid w:val="3FDF4CAD"/>
    <w:rsid w:val="402D0ECF"/>
    <w:rsid w:val="41590791"/>
    <w:rsid w:val="42DD4FD8"/>
    <w:rsid w:val="435E53D2"/>
    <w:rsid w:val="448F3867"/>
    <w:rsid w:val="44962EB9"/>
    <w:rsid w:val="49C84105"/>
    <w:rsid w:val="4A111CB3"/>
    <w:rsid w:val="4A3F2651"/>
    <w:rsid w:val="4B6C6F7C"/>
    <w:rsid w:val="4BAD3BC3"/>
    <w:rsid w:val="4C1F4975"/>
    <w:rsid w:val="4C2B51F3"/>
    <w:rsid w:val="4C926232"/>
    <w:rsid w:val="4D0F38CF"/>
    <w:rsid w:val="4DAE6433"/>
    <w:rsid w:val="4F260926"/>
    <w:rsid w:val="4FBC0F82"/>
    <w:rsid w:val="4FFB301B"/>
    <w:rsid w:val="50D47DA5"/>
    <w:rsid w:val="52307478"/>
    <w:rsid w:val="55983288"/>
    <w:rsid w:val="56157207"/>
    <w:rsid w:val="57ED7CDD"/>
    <w:rsid w:val="58807A14"/>
    <w:rsid w:val="594924D9"/>
    <w:rsid w:val="5C3A6E47"/>
    <w:rsid w:val="5D4F6922"/>
    <w:rsid w:val="5DCA244C"/>
    <w:rsid w:val="5EAE2BA6"/>
    <w:rsid w:val="5FB25DFC"/>
    <w:rsid w:val="63FA7227"/>
    <w:rsid w:val="651D1811"/>
    <w:rsid w:val="65C50E3A"/>
    <w:rsid w:val="675D6DC0"/>
    <w:rsid w:val="67B8077F"/>
    <w:rsid w:val="67D57A24"/>
    <w:rsid w:val="6A103F70"/>
    <w:rsid w:val="6B4001B5"/>
    <w:rsid w:val="6D4025A3"/>
    <w:rsid w:val="6FEF5D43"/>
    <w:rsid w:val="73F77193"/>
    <w:rsid w:val="74C44B0A"/>
    <w:rsid w:val="799A618E"/>
    <w:rsid w:val="7D7D0332"/>
    <w:rsid w:val="7E3736CB"/>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1495</Words>
  <Characters>1564</Characters>
  <Lines>0</Lines>
  <Paragraphs>0</Paragraphs>
  <TotalTime>0</TotalTime>
  <ScaleCrop>false</ScaleCrop>
  <LinksUpToDate>false</LinksUpToDate>
  <CharactersWithSpaces>1577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dcterms:modified xsi:type="dcterms:W3CDTF">2024-09-23T02:28:21Z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F2272C73ADBF40BA9F461E5581216794</vt:lpwstr>
  </property>
</Properties>
</file>