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4B7773">
      <w:pPr>
        <w:ind w:left="-945" w:leftChars="-450"/>
        <w:jc w:val="center"/>
        <w:rPr>
          <w:rFonts w:ascii="Arial" w:hAnsi="Arial" w:eastAsia="宋体" w:cs="Arial"/>
          <w:sz w:val="44"/>
          <w:szCs w:val="44"/>
        </w:rPr>
      </w:pPr>
      <w:r>
        <w:drawing>
          <wp:inline distT="0" distB="0" distL="0" distR="0">
            <wp:extent cx="6392545" cy="8415020"/>
            <wp:effectExtent l="0" t="0" r="8255" b="5080"/>
            <wp:docPr id="124478093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780935" name="图片 1"/>
                    <pic:cNvPicPr>
                      <a:picLocks noChangeAspect="1"/>
                    </pic:cNvPicPr>
                  </pic:nvPicPr>
                  <pic:blipFill>
                    <a:blip r:embed="rId5"/>
                    <a:stretch>
                      <a:fillRect/>
                    </a:stretch>
                  </pic:blipFill>
                  <pic:spPr>
                    <a:xfrm>
                      <a:off x="0" y="0"/>
                      <a:ext cx="6403501" cy="8429097"/>
                    </a:xfrm>
                    <a:prstGeom prst="rect">
                      <a:avLst/>
                    </a:prstGeom>
                  </pic:spPr>
                </pic:pic>
              </a:graphicData>
            </a:graphic>
          </wp:inline>
        </w:drawing>
      </w:r>
    </w:p>
    <w:p w14:paraId="7EA5C12C">
      <w:pPr>
        <w:rPr>
          <w:rFonts w:ascii="Times New Roman" w:hAnsi="Times New Roman" w:eastAsia="宋体" w:cs="Times New Roman"/>
          <w:sz w:val="28"/>
          <w:szCs w:val="28"/>
        </w:rPr>
      </w:pPr>
    </w:p>
    <w:p w14:paraId="37F0B124">
      <w:pPr>
        <w:jc w:val="center"/>
        <w:rPr>
          <w:b/>
          <w:sz w:val="28"/>
          <w:szCs w:val="28"/>
        </w:rPr>
      </w:pPr>
    </w:p>
    <w:p w14:paraId="27C88B2B">
      <w:pPr>
        <w:jc w:val="center"/>
        <w:rPr>
          <w:b/>
          <w:sz w:val="44"/>
          <w:szCs w:val="44"/>
        </w:rPr>
      </w:pPr>
      <w:r>
        <w:rPr>
          <w:rFonts w:hint="eastAsia"/>
          <w:b/>
          <w:sz w:val="44"/>
          <w:szCs w:val="44"/>
        </w:rPr>
        <w:t>目  录</w:t>
      </w:r>
    </w:p>
    <w:p w14:paraId="538FC956">
      <w:pPr>
        <w:pStyle w:val="23"/>
        <w:tabs>
          <w:tab w:val="right" w:leader="dot" w:pos="8296"/>
        </w:tabs>
        <w:rPr>
          <w:rFonts w:asciiTheme="minorHAnsi" w:hAnsiTheme="minorHAnsi" w:eastAsiaTheme="minorEastAsia" w:cstheme="minorBidi"/>
          <w:sz w:val="28"/>
          <w:szCs w:val="28"/>
        </w:rPr>
      </w:pPr>
      <w:r>
        <w:rPr>
          <w:b/>
          <w:sz w:val="28"/>
          <w:szCs w:val="28"/>
        </w:rPr>
        <w:fldChar w:fldCharType="begin"/>
      </w:r>
      <w:r>
        <w:rPr>
          <w:b/>
          <w:sz w:val="28"/>
          <w:szCs w:val="28"/>
        </w:rPr>
        <w:instrText xml:space="preserve"> </w:instrText>
      </w:r>
      <w:r>
        <w:rPr>
          <w:rFonts w:hint="eastAsia"/>
          <w:b/>
          <w:sz w:val="28"/>
          <w:szCs w:val="28"/>
        </w:rPr>
        <w:instrText xml:space="preserve">TOC \o "1-1" \h \z \u</w:instrText>
      </w:r>
      <w:r>
        <w:rPr>
          <w:b/>
          <w:sz w:val="28"/>
          <w:szCs w:val="28"/>
        </w:rPr>
        <w:instrText xml:space="preserve"> </w:instrText>
      </w:r>
      <w:r>
        <w:rPr>
          <w:b/>
          <w:sz w:val="28"/>
          <w:szCs w:val="28"/>
        </w:rPr>
        <w:fldChar w:fldCharType="separate"/>
      </w:r>
      <w:r>
        <w:fldChar w:fldCharType="begin"/>
      </w:r>
      <w:r>
        <w:instrText xml:space="preserve"> HYPERLINK \l "_Toc130463088" </w:instrText>
      </w:r>
      <w:r>
        <w:fldChar w:fldCharType="separate"/>
      </w:r>
      <w:r>
        <w:rPr>
          <w:rStyle w:val="45"/>
          <w:rFonts w:ascii="微软雅黑" w:hAnsi="微软雅黑" w:eastAsia="微软雅黑"/>
          <w:b/>
          <w:sz w:val="28"/>
          <w:szCs w:val="28"/>
          <w:lang w:val="en"/>
        </w:rPr>
        <w:t xml:space="preserve">1 </w:t>
      </w:r>
      <w:r>
        <w:rPr>
          <w:rStyle w:val="45"/>
          <w:rFonts w:hint="eastAsia" w:ascii="微软雅黑" w:hAnsi="微软雅黑" w:eastAsia="微软雅黑"/>
          <w:b/>
          <w:sz w:val="28"/>
          <w:szCs w:val="28"/>
          <w:lang w:val="en"/>
        </w:rPr>
        <w:t>概述</w:t>
      </w:r>
      <w:r>
        <w:rPr>
          <w:sz w:val="28"/>
          <w:szCs w:val="28"/>
        </w:rPr>
        <w:tab/>
      </w:r>
      <w:r>
        <w:rPr>
          <w:sz w:val="28"/>
          <w:szCs w:val="28"/>
        </w:rPr>
        <w:fldChar w:fldCharType="begin"/>
      </w:r>
      <w:r>
        <w:rPr>
          <w:sz w:val="28"/>
          <w:szCs w:val="28"/>
        </w:rPr>
        <w:instrText xml:space="preserve"> PAGEREF _Toc130463088 \h </w:instrText>
      </w:r>
      <w:r>
        <w:rPr>
          <w:sz w:val="28"/>
          <w:szCs w:val="28"/>
        </w:rPr>
        <w:fldChar w:fldCharType="separate"/>
      </w:r>
      <w:r>
        <w:rPr>
          <w:sz w:val="28"/>
          <w:szCs w:val="28"/>
        </w:rPr>
        <w:t>1</w:t>
      </w:r>
      <w:r>
        <w:rPr>
          <w:sz w:val="28"/>
          <w:szCs w:val="28"/>
        </w:rPr>
        <w:fldChar w:fldCharType="end"/>
      </w:r>
      <w:r>
        <w:rPr>
          <w:sz w:val="28"/>
          <w:szCs w:val="28"/>
        </w:rPr>
        <w:fldChar w:fldCharType="end"/>
      </w:r>
    </w:p>
    <w:p w14:paraId="4E2BC47A">
      <w:pPr>
        <w:pStyle w:val="23"/>
        <w:tabs>
          <w:tab w:val="right" w:leader="dot" w:pos="8296"/>
        </w:tabs>
        <w:rPr>
          <w:rFonts w:asciiTheme="minorHAnsi" w:hAnsiTheme="minorHAnsi" w:eastAsiaTheme="minorEastAsia" w:cstheme="minorBidi"/>
          <w:sz w:val="28"/>
          <w:szCs w:val="28"/>
        </w:rPr>
      </w:pPr>
      <w:r>
        <w:fldChar w:fldCharType="begin"/>
      </w:r>
      <w:r>
        <w:instrText xml:space="preserve"> HYPERLINK \l "_Toc130463089" </w:instrText>
      </w:r>
      <w:r>
        <w:fldChar w:fldCharType="separate"/>
      </w:r>
      <w:r>
        <w:rPr>
          <w:rStyle w:val="45"/>
          <w:rFonts w:ascii="微软雅黑" w:hAnsi="微软雅黑" w:eastAsia="微软雅黑"/>
          <w:b/>
          <w:sz w:val="28"/>
          <w:szCs w:val="28"/>
          <w:lang w:val="en"/>
        </w:rPr>
        <w:t xml:space="preserve">2 </w:t>
      </w:r>
      <w:r>
        <w:rPr>
          <w:rStyle w:val="45"/>
          <w:rFonts w:hint="eastAsia" w:ascii="微软雅黑" w:hAnsi="微软雅黑" w:eastAsia="微软雅黑"/>
          <w:b/>
          <w:sz w:val="28"/>
          <w:szCs w:val="28"/>
          <w:lang w:val="en"/>
        </w:rPr>
        <w:t>首次环境影响评价信息公开情况</w:t>
      </w:r>
      <w:r>
        <w:rPr>
          <w:sz w:val="28"/>
          <w:szCs w:val="28"/>
        </w:rPr>
        <w:tab/>
      </w:r>
      <w:r>
        <w:rPr>
          <w:sz w:val="28"/>
          <w:szCs w:val="28"/>
        </w:rPr>
        <w:fldChar w:fldCharType="begin"/>
      </w:r>
      <w:r>
        <w:rPr>
          <w:sz w:val="28"/>
          <w:szCs w:val="28"/>
        </w:rPr>
        <w:instrText xml:space="preserve"> PAGEREF _Toc130463089 \h </w:instrText>
      </w:r>
      <w:r>
        <w:rPr>
          <w:sz w:val="28"/>
          <w:szCs w:val="28"/>
        </w:rPr>
        <w:fldChar w:fldCharType="separate"/>
      </w:r>
      <w:r>
        <w:rPr>
          <w:sz w:val="28"/>
          <w:szCs w:val="28"/>
        </w:rPr>
        <w:t>2</w:t>
      </w:r>
      <w:r>
        <w:rPr>
          <w:sz w:val="28"/>
          <w:szCs w:val="28"/>
        </w:rPr>
        <w:fldChar w:fldCharType="end"/>
      </w:r>
      <w:r>
        <w:rPr>
          <w:sz w:val="28"/>
          <w:szCs w:val="28"/>
        </w:rPr>
        <w:fldChar w:fldCharType="end"/>
      </w:r>
    </w:p>
    <w:p w14:paraId="001D6D2B">
      <w:pPr>
        <w:pStyle w:val="23"/>
        <w:tabs>
          <w:tab w:val="right" w:leader="dot" w:pos="8296"/>
        </w:tabs>
        <w:rPr>
          <w:rFonts w:asciiTheme="minorHAnsi" w:hAnsiTheme="minorHAnsi" w:eastAsiaTheme="minorEastAsia" w:cstheme="minorBidi"/>
          <w:sz w:val="28"/>
          <w:szCs w:val="28"/>
        </w:rPr>
      </w:pPr>
      <w:r>
        <w:fldChar w:fldCharType="begin"/>
      </w:r>
      <w:r>
        <w:instrText xml:space="preserve"> HYPERLINK \l "_Toc130463090" </w:instrText>
      </w:r>
      <w:r>
        <w:fldChar w:fldCharType="separate"/>
      </w:r>
      <w:r>
        <w:rPr>
          <w:rStyle w:val="45"/>
          <w:rFonts w:ascii="微软雅黑" w:hAnsi="微软雅黑" w:eastAsia="微软雅黑" w:cs="宋体"/>
          <w:b/>
          <w:kern w:val="0"/>
          <w:sz w:val="28"/>
          <w:szCs w:val="28"/>
          <w:lang w:val="en"/>
        </w:rPr>
        <w:t xml:space="preserve">3 </w:t>
      </w:r>
      <w:r>
        <w:rPr>
          <w:rStyle w:val="45"/>
          <w:rFonts w:hint="eastAsia" w:ascii="微软雅黑" w:hAnsi="微软雅黑" w:eastAsia="微软雅黑" w:cs="宋体"/>
          <w:b/>
          <w:kern w:val="0"/>
          <w:sz w:val="28"/>
          <w:szCs w:val="28"/>
          <w:lang w:val="en"/>
        </w:rPr>
        <w:t>征求意见稿公示情况</w:t>
      </w:r>
      <w:r>
        <w:rPr>
          <w:sz w:val="28"/>
          <w:szCs w:val="28"/>
        </w:rPr>
        <w:tab/>
      </w:r>
      <w:r>
        <w:rPr>
          <w:sz w:val="28"/>
          <w:szCs w:val="28"/>
        </w:rPr>
        <w:fldChar w:fldCharType="begin"/>
      </w:r>
      <w:r>
        <w:rPr>
          <w:sz w:val="28"/>
          <w:szCs w:val="28"/>
        </w:rPr>
        <w:instrText xml:space="preserve"> PAGEREF _Toc130463090 \h </w:instrText>
      </w:r>
      <w:r>
        <w:rPr>
          <w:sz w:val="28"/>
          <w:szCs w:val="28"/>
        </w:rPr>
        <w:fldChar w:fldCharType="separate"/>
      </w:r>
      <w:r>
        <w:rPr>
          <w:sz w:val="28"/>
          <w:szCs w:val="28"/>
        </w:rPr>
        <w:t>4</w:t>
      </w:r>
      <w:r>
        <w:rPr>
          <w:sz w:val="28"/>
          <w:szCs w:val="28"/>
        </w:rPr>
        <w:fldChar w:fldCharType="end"/>
      </w:r>
      <w:r>
        <w:rPr>
          <w:sz w:val="28"/>
          <w:szCs w:val="28"/>
        </w:rPr>
        <w:fldChar w:fldCharType="end"/>
      </w:r>
    </w:p>
    <w:p w14:paraId="03F1ACDE">
      <w:pPr>
        <w:pStyle w:val="23"/>
        <w:tabs>
          <w:tab w:val="right" w:leader="dot" w:pos="8296"/>
        </w:tabs>
        <w:rPr>
          <w:rFonts w:asciiTheme="minorHAnsi" w:hAnsiTheme="minorHAnsi" w:eastAsiaTheme="minorEastAsia" w:cstheme="minorBidi"/>
          <w:sz w:val="28"/>
          <w:szCs w:val="28"/>
        </w:rPr>
      </w:pPr>
      <w:r>
        <w:fldChar w:fldCharType="begin"/>
      </w:r>
      <w:r>
        <w:instrText xml:space="preserve"> HYPERLINK \l "_Toc130463091" </w:instrText>
      </w:r>
      <w:r>
        <w:fldChar w:fldCharType="separate"/>
      </w:r>
      <w:r>
        <w:rPr>
          <w:rStyle w:val="45"/>
          <w:rFonts w:ascii="微软雅黑" w:hAnsi="微软雅黑" w:eastAsia="微软雅黑" w:cs="宋体"/>
          <w:b/>
          <w:kern w:val="0"/>
          <w:sz w:val="28"/>
          <w:szCs w:val="28"/>
          <w:lang w:val="en"/>
        </w:rPr>
        <w:t xml:space="preserve">4 </w:t>
      </w:r>
      <w:r>
        <w:rPr>
          <w:rStyle w:val="45"/>
          <w:rFonts w:hint="eastAsia" w:ascii="微软雅黑" w:hAnsi="微软雅黑" w:eastAsia="微软雅黑" w:cs="宋体"/>
          <w:b/>
          <w:kern w:val="0"/>
          <w:sz w:val="28"/>
          <w:szCs w:val="28"/>
          <w:lang w:val="en"/>
        </w:rPr>
        <w:t>其他公众参与情况</w:t>
      </w:r>
      <w:r>
        <w:rPr>
          <w:sz w:val="28"/>
          <w:szCs w:val="28"/>
        </w:rPr>
        <w:tab/>
      </w:r>
      <w:r>
        <w:rPr>
          <w:sz w:val="28"/>
          <w:szCs w:val="28"/>
        </w:rPr>
        <w:fldChar w:fldCharType="begin"/>
      </w:r>
      <w:r>
        <w:rPr>
          <w:sz w:val="28"/>
          <w:szCs w:val="28"/>
        </w:rPr>
        <w:instrText xml:space="preserve"> PAGEREF _Toc130463091 \h </w:instrText>
      </w:r>
      <w:r>
        <w:rPr>
          <w:sz w:val="28"/>
          <w:szCs w:val="28"/>
        </w:rPr>
        <w:fldChar w:fldCharType="separate"/>
      </w:r>
      <w:r>
        <w:rPr>
          <w:sz w:val="28"/>
          <w:szCs w:val="28"/>
        </w:rPr>
        <w:t>13</w:t>
      </w:r>
      <w:r>
        <w:rPr>
          <w:sz w:val="28"/>
          <w:szCs w:val="28"/>
        </w:rPr>
        <w:fldChar w:fldCharType="end"/>
      </w:r>
      <w:r>
        <w:rPr>
          <w:sz w:val="28"/>
          <w:szCs w:val="28"/>
        </w:rPr>
        <w:fldChar w:fldCharType="end"/>
      </w:r>
    </w:p>
    <w:p w14:paraId="69817480">
      <w:pPr>
        <w:pStyle w:val="23"/>
        <w:tabs>
          <w:tab w:val="right" w:leader="dot" w:pos="8296"/>
        </w:tabs>
        <w:rPr>
          <w:rFonts w:asciiTheme="minorHAnsi" w:hAnsiTheme="minorHAnsi" w:eastAsiaTheme="minorEastAsia" w:cstheme="minorBidi"/>
          <w:sz w:val="28"/>
          <w:szCs w:val="28"/>
        </w:rPr>
      </w:pPr>
      <w:r>
        <w:fldChar w:fldCharType="begin"/>
      </w:r>
      <w:r>
        <w:instrText xml:space="preserve"> HYPERLINK \l "_Toc130463092" </w:instrText>
      </w:r>
      <w:r>
        <w:fldChar w:fldCharType="separate"/>
      </w:r>
      <w:r>
        <w:rPr>
          <w:rStyle w:val="45"/>
          <w:rFonts w:ascii="微软雅黑" w:hAnsi="微软雅黑" w:eastAsia="微软雅黑" w:cs="宋体"/>
          <w:b/>
          <w:kern w:val="0"/>
          <w:sz w:val="28"/>
          <w:szCs w:val="28"/>
          <w:lang w:val="en"/>
        </w:rPr>
        <w:t xml:space="preserve">5 </w:t>
      </w:r>
      <w:r>
        <w:rPr>
          <w:rStyle w:val="45"/>
          <w:rFonts w:hint="eastAsia" w:ascii="微软雅黑" w:hAnsi="微软雅黑" w:eastAsia="微软雅黑" w:cs="宋体"/>
          <w:b/>
          <w:kern w:val="0"/>
          <w:sz w:val="28"/>
          <w:szCs w:val="28"/>
          <w:lang w:val="en"/>
        </w:rPr>
        <w:t>公众意见处理情况</w:t>
      </w:r>
      <w:r>
        <w:rPr>
          <w:sz w:val="28"/>
          <w:szCs w:val="28"/>
        </w:rPr>
        <w:tab/>
      </w:r>
      <w:r>
        <w:rPr>
          <w:sz w:val="28"/>
          <w:szCs w:val="28"/>
        </w:rPr>
        <w:fldChar w:fldCharType="begin"/>
      </w:r>
      <w:r>
        <w:rPr>
          <w:sz w:val="28"/>
          <w:szCs w:val="28"/>
        </w:rPr>
        <w:instrText xml:space="preserve"> PAGEREF _Toc130463092 \h </w:instrText>
      </w:r>
      <w:r>
        <w:rPr>
          <w:sz w:val="28"/>
          <w:szCs w:val="28"/>
        </w:rPr>
        <w:fldChar w:fldCharType="separate"/>
      </w:r>
      <w:r>
        <w:rPr>
          <w:sz w:val="28"/>
          <w:szCs w:val="28"/>
        </w:rPr>
        <w:t>14</w:t>
      </w:r>
      <w:r>
        <w:rPr>
          <w:sz w:val="28"/>
          <w:szCs w:val="28"/>
        </w:rPr>
        <w:fldChar w:fldCharType="end"/>
      </w:r>
      <w:r>
        <w:rPr>
          <w:sz w:val="28"/>
          <w:szCs w:val="28"/>
        </w:rPr>
        <w:fldChar w:fldCharType="end"/>
      </w:r>
    </w:p>
    <w:p w14:paraId="265F2F06">
      <w:pPr>
        <w:pStyle w:val="23"/>
        <w:tabs>
          <w:tab w:val="right" w:leader="dot" w:pos="8296"/>
        </w:tabs>
        <w:rPr>
          <w:rFonts w:asciiTheme="minorHAnsi" w:hAnsiTheme="minorHAnsi" w:eastAsiaTheme="minorEastAsia" w:cstheme="minorBidi"/>
          <w:sz w:val="28"/>
          <w:szCs w:val="28"/>
        </w:rPr>
      </w:pPr>
      <w:r>
        <w:fldChar w:fldCharType="begin"/>
      </w:r>
      <w:r>
        <w:instrText xml:space="preserve"> HYPERLINK \l "_Toc130463093" </w:instrText>
      </w:r>
      <w:r>
        <w:fldChar w:fldCharType="separate"/>
      </w:r>
      <w:r>
        <w:rPr>
          <w:rStyle w:val="45"/>
          <w:rFonts w:ascii="微软雅黑" w:hAnsi="微软雅黑" w:eastAsia="微软雅黑" w:cs="宋体"/>
          <w:b/>
          <w:kern w:val="0"/>
          <w:sz w:val="28"/>
          <w:szCs w:val="28"/>
          <w:lang w:val="en"/>
        </w:rPr>
        <w:t xml:space="preserve">6 </w:t>
      </w:r>
      <w:r>
        <w:rPr>
          <w:rStyle w:val="45"/>
          <w:rFonts w:hint="eastAsia" w:ascii="微软雅黑" w:hAnsi="微软雅黑" w:eastAsia="微软雅黑" w:cs="宋体"/>
          <w:b/>
          <w:kern w:val="0"/>
          <w:sz w:val="28"/>
          <w:szCs w:val="28"/>
          <w:lang w:val="en"/>
        </w:rPr>
        <w:t>报批前公示情况</w:t>
      </w:r>
      <w:r>
        <w:rPr>
          <w:sz w:val="28"/>
          <w:szCs w:val="28"/>
        </w:rPr>
        <w:tab/>
      </w:r>
      <w:r>
        <w:rPr>
          <w:sz w:val="28"/>
          <w:szCs w:val="28"/>
        </w:rPr>
        <w:fldChar w:fldCharType="begin"/>
      </w:r>
      <w:r>
        <w:rPr>
          <w:sz w:val="28"/>
          <w:szCs w:val="28"/>
        </w:rPr>
        <w:instrText xml:space="preserve"> PAGEREF _Toc130463093 \h </w:instrText>
      </w:r>
      <w:r>
        <w:rPr>
          <w:sz w:val="28"/>
          <w:szCs w:val="28"/>
        </w:rPr>
        <w:fldChar w:fldCharType="separate"/>
      </w:r>
      <w:r>
        <w:rPr>
          <w:sz w:val="28"/>
          <w:szCs w:val="28"/>
        </w:rPr>
        <w:t>17</w:t>
      </w:r>
      <w:r>
        <w:rPr>
          <w:sz w:val="28"/>
          <w:szCs w:val="28"/>
        </w:rPr>
        <w:fldChar w:fldCharType="end"/>
      </w:r>
      <w:r>
        <w:rPr>
          <w:sz w:val="28"/>
          <w:szCs w:val="28"/>
        </w:rPr>
        <w:fldChar w:fldCharType="end"/>
      </w:r>
    </w:p>
    <w:p w14:paraId="2C9BC8AE">
      <w:pPr>
        <w:pStyle w:val="23"/>
        <w:tabs>
          <w:tab w:val="right" w:leader="dot" w:pos="8296"/>
        </w:tabs>
        <w:rPr>
          <w:rFonts w:asciiTheme="minorHAnsi" w:hAnsiTheme="minorHAnsi" w:eastAsiaTheme="minorEastAsia" w:cstheme="minorBidi"/>
          <w:sz w:val="28"/>
          <w:szCs w:val="28"/>
        </w:rPr>
      </w:pPr>
      <w:r>
        <w:fldChar w:fldCharType="begin"/>
      </w:r>
      <w:r>
        <w:instrText xml:space="preserve"> HYPERLINK \l "_Toc130463094" </w:instrText>
      </w:r>
      <w:r>
        <w:fldChar w:fldCharType="separate"/>
      </w:r>
      <w:r>
        <w:rPr>
          <w:rStyle w:val="45"/>
          <w:rFonts w:ascii="微软雅黑" w:hAnsi="微软雅黑" w:eastAsia="微软雅黑" w:cs="宋体"/>
          <w:b/>
          <w:kern w:val="0"/>
          <w:sz w:val="28"/>
          <w:szCs w:val="28"/>
          <w:lang w:val="en"/>
        </w:rPr>
        <w:t xml:space="preserve">7 </w:t>
      </w:r>
      <w:r>
        <w:rPr>
          <w:rStyle w:val="45"/>
          <w:rFonts w:hint="eastAsia" w:ascii="微软雅黑" w:hAnsi="微软雅黑" w:eastAsia="微软雅黑" w:cs="宋体"/>
          <w:b/>
          <w:kern w:val="0"/>
          <w:sz w:val="28"/>
          <w:szCs w:val="28"/>
          <w:lang w:val="en"/>
        </w:rPr>
        <w:t>其他</w:t>
      </w:r>
      <w:r>
        <w:rPr>
          <w:sz w:val="28"/>
          <w:szCs w:val="28"/>
        </w:rPr>
        <w:tab/>
      </w:r>
      <w:r>
        <w:rPr>
          <w:sz w:val="28"/>
          <w:szCs w:val="28"/>
        </w:rPr>
        <w:fldChar w:fldCharType="begin"/>
      </w:r>
      <w:r>
        <w:rPr>
          <w:sz w:val="28"/>
          <w:szCs w:val="28"/>
        </w:rPr>
        <w:instrText xml:space="preserve"> PAGEREF _Toc130463094 \h </w:instrText>
      </w:r>
      <w:r>
        <w:rPr>
          <w:sz w:val="28"/>
          <w:szCs w:val="28"/>
        </w:rPr>
        <w:fldChar w:fldCharType="separate"/>
      </w:r>
      <w:r>
        <w:rPr>
          <w:sz w:val="28"/>
          <w:szCs w:val="28"/>
        </w:rPr>
        <w:t>19</w:t>
      </w:r>
      <w:r>
        <w:rPr>
          <w:sz w:val="28"/>
          <w:szCs w:val="28"/>
        </w:rPr>
        <w:fldChar w:fldCharType="end"/>
      </w:r>
      <w:r>
        <w:rPr>
          <w:sz w:val="28"/>
          <w:szCs w:val="28"/>
        </w:rPr>
        <w:fldChar w:fldCharType="end"/>
      </w:r>
    </w:p>
    <w:p w14:paraId="6F6E8A55">
      <w:pPr>
        <w:pStyle w:val="23"/>
        <w:tabs>
          <w:tab w:val="right" w:leader="dot" w:pos="8296"/>
        </w:tabs>
        <w:rPr>
          <w:rFonts w:asciiTheme="minorHAnsi" w:hAnsiTheme="minorHAnsi" w:eastAsiaTheme="minorEastAsia" w:cstheme="minorBidi"/>
          <w:sz w:val="28"/>
          <w:szCs w:val="28"/>
        </w:rPr>
      </w:pPr>
      <w:r>
        <w:fldChar w:fldCharType="begin"/>
      </w:r>
      <w:r>
        <w:instrText xml:space="preserve"> HYPERLINK \l "_Toc130463095" </w:instrText>
      </w:r>
      <w:r>
        <w:fldChar w:fldCharType="separate"/>
      </w:r>
      <w:r>
        <w:rPr>
          <w:rStyle w:val="45"/>
          <w:rFonts w:ascii="微软雅黑" w:hAnsi="微软雅黑" w:eastAsia="微软雅黑" w:cs="宋体"/>
          <w:b/>
          <w:kern w:val="0"/>
          <w:sz w:val="28"/>
          <w:szCs w:val="28"/>
          <w:lang w:val="en"/>
        </w:rPr>
        <w:t xml:space="preserve">8 </w:t>
      </w:r>
      <w:r>
        <w:rPr>
          <w:rStyle w:val="45"/>
          <w:rFonts w:hint="eastAsia" w:ascii="微软雅黑" w:hAnsi="微软雅黑" w:eastAsia="微软雅黑" w:cs="宋体"/>
          <w:b/>
          <w:kern w:val="0"/>
          <w:sz w:val="28"/>
          <w:szCs w:val="28"/>
          <w:lang w:val="en"/>
        </w:rPr>
        <w:t>诚信承诺</w:t>
      </w:r>
      <w:r>
        <w:rPr>
          <w:sz w:val="28"/>
          <w:szCs w:val="28"/>
        </w:rPr>
        <w:tab/>
      </w:r>
      <w:r>
        <w:rPr>
          <w:sz w:val="28"/>
          <w:szCs w:val="28"/>
        </w:rPr>
        <w:fldChar w:fldCharType="begin"/>
      </w:r>
      <w:r>
        <w:rPr>
          <w:sz w:val="28"/>
          <w:szCs w:val="28"/>
        </w:rPr>
        <w:instrText xml:space="preserve"> PAGEREF _Toc130463095 \h </w:instrText>
      </w:r>
      <w:r>
        <w:rPr>
          <w:sz w:val="28"/>
          <w:szCs w:val="28"/>
        </w:rPr>
        <w:fldChar w:fldCharType="separate"/>
      </w:r>
      <w:r>
        <w:rPr>
          <w:sz w:val="28"/>
          <w:szCs w:val="28"/>
        </w:rPr>
        <w:t>19</w:t>
      </w:r>
      <w:r>
        <w:rPr>
          <w:sz w:val="28"/>
          <w:szCs w:val="28"/>
        </w:rPr>
        <w:fldChar w:fldCharType="end"/>
      </w:r>
      <w:r>
        <w:rPr>
          <w:sz w:val="28"/>
          <w:szCs w:val="28"/>
        </w:rPr>
        <w:fldChar w:fldCharType="end"/>
      </w:r>
    </w:p>
    <w:p w14:paraId="7EBDD7E2">
      <w:pPr>
        <w:pStyle w:val="23"/>
        <w:tabs>
          <w:tab w:val="right" w:leader="dot" w:pos="8296"/>
        </w:tabs>
        <w:rPr>
          <w:rFonts w:asciiTheme="minorHAnsi" w:hAnsiTheme="minorHAnsi" w:eastAsiaTheme="minorEastAsia" w:cstheme="minorBidi"/>
          <w:sz w:val="28"/>
          <w:szCs w:val="28"/>
        </w:rPr>
      </w:pPr>
      <w:r>
        <w:fldChar w:fldCharType="begin"/>
      </w:r>
      <w:r>
        <w:instrText xml:space="preserve"> HYPERLINK \l "_Toc130463096" </w:instrText>
      </w:r>
      <w:r>
        <w:fldChar w:fldCharType="separate"/>
      </w:r>
      <w:r>
        <w:rPr>
          <w:rStyle w:val="45"/>
          <w:rFonts w:ascii="微软雅黑" w:hAnsi="微软雅黑" w:eastAsia="微软雅黑" w:cs="宋体"/>
          <w:b/>
          <w:kern w:val="0"/>
          <w:sz w:val="28"/>
          <w:szCs w:val="28"/>
          <w:lang w:val="en"/>
        </w:rPr>
        <w:t xml:space="preserve">9 </w:t>
      </w:r>
      <w:r>
        <w:rPr>
          <w:rStyle w:val="45"/>
          <w:rFonts w:hint="eastAsia" w:ascii="微软雅黑" w:hAnsi="微软雅黑" w:eastAsia="微软雅黑" w:cs="宋体"/>
          <w:b/>
          <w:kern w:val="0"/>
          <w:sz w:val="28"/>
          <w:szCs w:val="28"/>
          <w:lang w:val="en"/>
        </w:rPr>
        <w:t>附件</w:t>
      </w:r>
      <w:r>
        <w:rPr>
          <w:sz w:val="28"/>
          <w:szCs w:val="28"/>
        </w:rPr>
        <w:tab/>
      </w:r>
      <w:r>
        <w:rPr>
          <w:sz w:val="28"/>
          <w:szCs w:val="28"/>
        </w:rPr>
        <w:fldChar w:fldCharType="begin"/>
      </w:r>
      <w:r>
        <w:rPr>
          <w:sz w:val="28"/>
          <w:szCs w:val="28"/>
        </w:rPr>
        <w:instrText xml:space="preserve"> PAGEREF _Toc130463096 \h </w:instrText>
      </w:r>
      <w:r>
        <w:rPr>
          <w:sz w:val="28"/>
          <w:szCs w:val="28"/>
        </w:rPr>
        <w:fldChar w:fldCharType="separate"/>
      </w:r>
      <w:r>
        <w:rPr>
          <w:sz w:val="28"/>
          <w:szCs w:val="28"/>
        </w:rPr>
        <w:t>19</w:t>
      </w:r>
      <w:r>
        <w:rPr>
          <w:sz w:val="28"/>
          <w:szCs w:val="28"/>
        </w:rPr>
        <w:fldChar w:fldCharType="end"/>
      </w:r>
      <w:r>
        <w:rPr>
          <w:sz w:val="28"/>
          <w:szCs w:val="28"/>
        </w:rPr>
        <w:fldChar w:fldCharType="end"/>
      </w:r>
    </w:p>
    <w:p w14:paraId="541006CA">
      <w:pPr>
        <w:jc w:val="center"/>
        <w:rPr>
          <w:b/>
          <w:sz w:val="28"/>
          <w:szCs w:val="28"/>
        </w:rPr>
        <w:sectPr>
          <w:pgSz w:w="11906" w:h="16838"/>
          <w:pgMar w:top="1440" w:right="1800" w:bottom="1440" w:left="1800" w:header="851" w:footer="992" w:gutter="0"/>
          <w:cols w:space="425" w:num="1"/>
          <w:docGrid w:type="lines" w:linePitch="312" w:charSpace="0"/>
        </w:sectPr>
      </w:pPr>
      <w:r>
        <w:rPr>
          <w:b/>
          <w:sz w:val="28"/>
          <w:szCs w:val="28"/>
        </w:rPr>
        <w:fldChar w:fldCharType="end"/>
      </w:r>
    </w:p>
    <w:p w14:paraId="05E15FCF">
      <w:pPr>
        <w:pStyle w:val="2"/>
        <w:ind w:firstLine="0"/>
        <w:jc w:val="left"/>
        <w:rPr>
          <w:rFonts w:hint="eastAsia" w:ascii="微软雅黑" w:hAnsi="微软雅黑" w:eastAsia="微软雅黑"/>
          <w:b/>
          <w:sz w:val="28"/>
          <w:szCs w:val="28"/>
        </w:rPr>
      </w:pPr>
      <w:bookmarkStart w:id="0" w:name="_Toc130463088"/>
      <w:r>
        <w:rPr>
          <w:rFonts w:hint="eastAsia" w:ascii="微软雅黑" w:hAnsi="微软雅黑" w:eastAsia="微软雅黑"/>
          <w:b/>
          <w:sz w:val="28"/>
          <w:szCs w:val="28"/>
          <w:lang w:val="en"/>
        </w:rPr>
        <w:t>1 概述</w:t>
      </w:r>
      <w:bookmarkEnd w:id="0"/>
      <w:r>
        <w:rPr>
          <w:rFonts w:hint="eastAsia" w:ascii="微软雅黑" w:hAnsi="微软雅黑" w:eastAsia="微软雅黑"/>
          <w:b/>
          <w:sz w:val="28"/>
          <w:szCs w:val="28"/>
        </w:rPr>
        <w:t xml:space="preserve"> </w:t>
      </w:r>
    </w:p>
    <w:p w14:paraId="3225354F">
      <w:pPr>
        <w:pStyle w:val="31"/>
        <w:widowControl/>
        <w:spacing w:after="120" w:line="360" w:lineRule="auto"/>
        <w:ind w:firstLine="560" w:firstLineChars="200"/>
        <w:jc w:val="both"/>
        <w:rPr>
          <w:rFonts w:hint="eastAsia" w:ascii="宋体" w:hAnsi="宋体" w:eastAsia="宋体" w:cs="宋体"/>
          <w:sz w:val="28"/>
          <w:szCs w:val="28"/>
          <w:lang w:bidi="ar"/>
        </w:rPr>
      </w:pPr>
      <w:r>
        <w:rPr>
          <w:rFonts w:hint="eastAsia" w:ascii="宋体" w:hAnsi="宋体" w:eastAsia="宋体" w:cs="宋体"/>
          <w:sz w:val="28"/>
          <w:szCs w:val="28"/>
        </w:rPr>
        <w:t>内蒙古裕通实业有限公司乌尼特煤矿位于东乌珠穆沁旗乌里雅斯太镇政府所在地南约32 km，行政区划属乌里雅斯太镇巴彦图门嘎查管辖，为露天开采煤矿。</w:t>
      </w:r>
      <w:r>
        <w:rPr>
          <w:rFonts w:hint="eastAsia" w:ascii="宋体" w:hAnsi="宋体" w:eastAsia="宋体" w:cs="宋体"/>
          <w:sz w:val="28"/>
          <w:szCs w:val="28"/>
          <w:lang w:bidi="ar"/>
        </w:rPr>
        <w:t>乌尼特煤矿始建于上世纪60年代，早期为井工开采，2006年经技术改造转为露天开采，核准生产规模为45 万吨/年。2008 年项目通过竣工环保验收。2019 年，根据自治区能源主管部门批复，煤矿在整个矿权范围内全部采用露天方式开采，生产能力仍为 45 万吨/年，并完成相应初设变更、安全设施设计批复等手续。2020 年，通过司法拍卖方式，矿权由内蒙古裕通实业有限公司取得，煤矿名称变更为“内蒙古裕通实业有限公司乌尼特煤矿”。同年，锡林郭勒盟生态环境局批复了煤矿接续生产环评。为适应煤炭保供要求，矿山于 2021 年提出优化采区划分和开采顺序，并开展初步设计补充工作。依据国家关于释放先进产能的相关政策，乌尼特煤矿被列入具备核增潜力煤矿名单，经生产能力核定后，露天采矿能力达到 120 万吨/年。目前，乌尼特煤矿采、运、排系统及工业场地已形成，外排土场使用完毕，矿山实施内排作业；首采区已开采完毕，各项生产系统具备核定产能的运行条件。本次环评按 120 万吨/年露天开采规模开展。</w:t>
      </w:r>
    </w:p>
    <w:p w14:paraId="587AD883">
      <w:pPr>
        <w:pStyle w:val="31"/>
        <w:widowControl/>
        <w:spacing w:after="120" w:line="360" w:lineRule="auto"/>
        <w:ind w:firstLine="560" w:firstLineChars="200"/>
        <w:rPr>
          <w:rFonts w:ascii="Times New Roman" w:hAnsi="Times New Roman" w:eastAsia="宋体" w:cs="宋体"/>
          <w:bCs/>
          <w:sz w:val="28"/>
          <w:szCs w:val="28"/>
        </w:rPr>
      </w:pPr>
      <w:r>
        <w:rPr>
          <w:rFonts w:ascii="Times New Roman" w:hAnsi="Times New Roman" w:eastAsia="宋体" w:cs="宋体"/>
          <w:bCs/>
          <w:sz w:val="28"/>
          <w:szCs w:val="28"/>
        </w:rPr>
        <w:t>根据《中华人民共和国环境影响评价法》及国家有关法律法规规定，</w:t>
      </w:r>
      <w:r>
        <w:rPr>
          <w:rFonts w:hint="eastAsia" w:ascii="Times New Roman" w:hAnsi="Times New Roman" w:eastAsia="宋体" w:cs="宋体"/>
          <w:bCs/>
          <w:sz w:val="28"/>
          <w:szCs w:val="28"/>
        </w:rPr>
        <w:t>本项目需进行环境影响评价，</w:t>
      </w:r>
      <w:r>
        <w:rPr>
          <w:rFonts w:ascii="Times New Roman" w:hAnsi="Times New Roman" w:eastAsia="宋体" w:cs="宋体"/>
          <w:bCs/>
          <w:sz w:val="28"/>
          <w:szCs w:val="28"/>
        </w:rPr>
        <w:t>根据</w:t>
      </w:r>
      <w:r>
        <w:rPr>
          <w:rFonts w:hint="eastAsia" w:ascii="Times New Roman" w:hAnsi="Times New Roman" w:eastAsia="宋体" w:cs="宋体"/>
          <w:bCs/>
          <w:sz w:val="28"/>
          <w:szCs w:val="28"/>
        </w:rPr>
        <w:t>中华人民共和国</w:t>
      </w:r>
      <w:r>
        <w:rPr>
          <w:rFonts w:ascii="Times New Roman" w:hAnsi="Times New Roman" w:eastAsia="宋体" w:cs="宋体"/>
          <w:bCs/>
          <w:sz w:val="28"/>
          <w:szCs w:val="28"/>
        </w:rPr>
        <w:t>生态环境部发布的《环境影响评价公众参与办法》要求，</w:t>
      </w:r>
      <w:r>
        <w:rPr>
          <w:rFonts w:hint="eastAsia" w:ascii="Times New Roman" w:hAnsi="Times New Roman" w:eastAsia="宋体" w:cs="宋体"/>
          <w:bCs/>
          <w:sz w:val="28"/>
          <w:szCs w:val="28"/>
        </w:rPr>
        <w:t>我单位进行了环境影响评价公众参与调查工作。</w:t>
      </w:r>
    </w:p>
    <w:p w14:paraId="7BD0F7FF">
      <w:pPr>
        <w:pStyle w:val="2"/>
        <w:ind w:firstLine="0"/>
        <w:jc w:val="left"/>
        <w:rPr>
          <w:rFonts w:hint="eastAsia" w:ascii="微软雅黑" w:hAnsi="微软雅黑" w:eastAsia="微软雅黑" w:cs="宋体"/>
          <w:kern w:val="0"/>
          <w:sz w:val="28"/>
          <w:szCs w:val="28"/>
          <w:lang w:val="en"/>
        </w:rPr>
      </w:pPr>
      <w:bookmarkStart w:id="1" w:name="_Toc130463089"/>
      <w:r>
        <w:rPr>
          <w:rFonts w:hint="eastAsia" w:ascii="微软雅黑" w:hAnsi="微软雅黑" w:eastAsia="微软雅黑"/>
          <w:b/>
          <w:sz w:val="28"/>
          <w:szCs w:val="28"/>
          <w:lang w:val="en"/>
        </w:rPr>
        <w:t>2 首次环境影响评价信息公开情况</w:t>
      </w:r>
      <w:bookmarkEnd w:id="1"/>
      <w:r>
        <w:rPr>
          <w:rFonts w:hint="eastAsia" w:ascii="微软雅黑" w:hAnsi="微软雅黑" w:eastAsia="微软雅黑"/>
          <w:b/>
          <w:sz w:val="28"/>
          <w:szCs w:val="28"/>
          <w:lang w:val="en"/>
        </w:rPr>
        <w:t xml:space="preserve"> </w:t>
      </w:r>
    </w:p>
    <w:p w14:paraId="1AC6ECBF">
      <w:pPr>
        <w:widowControl/>
        <w:shd w:val="clear" w:color="auto" w:fill="FFFFFF"/>
        <w:spacing w:line="540" w:lineRule="atLeast"/>
        <w:jc w:val="left"/>
        <w:rPr>
          <w:rFonts w:hint="eastAsia" w:ascii="微软雅黑" w:hAnsi="微软雅黑" w:eastAsia="微软雅黑" w:cs="宋体"/>
          <w:kern w:val="0"/>
          <w:sz w:val="28"/>
          <w:szCs w:val="28"/>
          <w:lang w:val="en"/>
        </w:rPr>
      </w:pPr>
      <w:r>
        <w:rPr>
          <w:rFonts w:hint="eastAsia" w:ascii="微软雅黑" w:hAnsi="微软雅黑" w:eastAsia="微软雅黑" w:cs="宋体"/>
          <w:b/>
          <w:bCs/>
          <w:kern w:val="0"/>
          <w:sz w:val="28"/>
          <w:szCs w:val="28"/>
          <w:lang w:val="en"/>
        </w:rPr>
        <w:t xml:space="preserve">2.1 公开内容及日期 </w:t>
      </w:r>
    </w:p>
    <w:p w14:paraId="5C751FA5">
      <w:pPr>
        <w:widowControl/>
        <w:shd w:val="clear" w:color="auto" w:fill="FFFFFF"/>
        <w:spacing w:line="540" w:lineRule="atLeast"/>
        <w:ind w:firstLine="560" w:firstLineChars="200"/>
        <w:jc w:val="left"/>
        <w:rPr>
          <w:rFonts w:hint="eastAsia" w:asciiTheme="minorEastAsia" w:hAnsiTheme="minorEastAsia" w:cstheme="minorEastAsia"/>
          <w:bCs/>
          <w:kern w:val="0"/>
          <w:sz w:val="28"/>
          <w:szCs w:val="28"/>
        </w:rPr>
      </w:pPr>
      <w:r>
        <w:rPr>
          <w:rFonts w:hint="eastAsia" w:asciiTheme="minorEastAsia" w:hAnsiTheme="minorEastAsia" w:cstheme="minorEastAsia"/>
          <w:bCs/>
          <w:kern w:val="0"/>
          <w:sz w:val="28"/>
          <w:szCs w:val="28"/>
        </w:rPr>
        <w:t>2025年10月7日在环评云助手网站上进行了第一次公示，公示内容如下：</w:t>
      </w:r>
    </w:p>
    <w:p w14:paraId="144BE8FE">
      <w:pPr>
        <w:widowControl/>
        <w:shd w:val="clear" w:color="auto" w:fill="FFFFFF"/>
        <w:jc w:val="center"/>
        <w:rPr>
          <w:rFonts w:hint="eastAsia" w:ascii="黑体" w:hAnsi="黑体" w:eastAsia="黑体" w:cs="黑体"/>
          <w:color w:val="333333"/>
          <w:sz w:val="28"/>
          <w:szCs w:val="28"/>
        </w:rPr>
      </w:pPr>
      <w:r>
        <w:rPr>
          <w:rStyle w:val="42"/>
          <w:rFonts w:hint="eastAsia" w:ascii="黑体" w:hAnsi="黑体" w:eastAsia="黑体" w:cs="黑体"/>
          <w:b/>
          <w:bCs/>
          <w:color w:val="333333"/>
          <w:kern w:val="0"/>
          <w:sz w:val="28"/>
          <w:szCs w:val="28"/>
          <w:shd w:val="clear" w:color="auto" w:fill="FFFFFF"/>
          <w:lang w:bidi="ar"/>
        </w:rPr>
        <w:t>内蒙古裕通实业有限公司乌尼特煤矿120 万吨/年改建项目环境影响报告书首次信息公开</w:t>
      </w:r>
    </w:p>
    <w:p w14:paraId="3F3608E7">
      <w:pPr>
        <w:pStyle w:val="31"/>
        <w:widowControl/>
        <w:spacing w:before="60" w:beforeAutospacing="0" w:afterAutospacing="0" w:line="180" w:lineRule="atLeast"/>
        <w:ind w:firstLine="560" w:firstLineChars="200"/>
        <w:jc w:val="both"/>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为充分了解周围社会各界对内蒙古裕通实业有限公司乌尼特煤矿120 万吨/年改建项目的意见，更好地做好工程的环境保护工作，按照《环境影响评价公众参与办法》有关规定，现将环境影响评价工作的有关内容进行公示如下。</w:t>
      </w:r>
    </w:p>
    <w:p w14:paraId="17005B57">
      <w:pPr>
        <w:pStyle w:val="31"/>
        <w:widowControl/>
        <w:spacing w:before="60" w:beforeAutospacing="0" w:afterAutospacing="0" w:line="180" w:lineRule="atLeast"/>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一、项目概况：</w:t>
      </w:r>
    </w:p>
    <w:p w14:paraId="03BCCEC8">
      <w:pPr>
        <w:pStyle w:val="31"/>
        <w:widowControl/>
        <w:spacing w:before="60" w:beforeAutospacing="0" w:afterAutospacing="0" w:line="180" w:lineRule="atLeast"/>
        <w:ind w:firstLine="560" w:firstLineChars="200"/>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项目名称：内蒙古裕通实业有限公司乌尼特煤矿120 万吨/年改建项目</w:t>
      </w:r>
    </w:p>
    <w:p w14:paraId="7D558EA4">
      <w:pPr>
        <w:pStyle w:val="31"/>
        <w:widowControl/>
        <w:spacing w:before="60" w:beforeAutospacing="0" w:afterAutospacing="0" w:line="180" w:lineRule="atLeast"/>
        <w:ind w:firstLine="560" w:firstLineChars="200"/>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建设性质：改扩建</w:t>
      </w:r>
    </w:p>
    <w:p w14:paraId="564E2E6D">
      <w:pPr>
        <w:pStyle w:val="31"/>
        <w:widowControl/>
        <w:spacing w:before="60" w:beforeAutospacing="0" w:afterAutospacing="0" w:line="180" w:lineRule="atLeast"/>
        <w:ind w:firstLine="560" w:firstLineChars="200"/>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建设地点：锡林郭勒盟东乌珠穆沁旗</w:t>
      </w:r>
    </w:p>
    <w:p w14:paraId="1057E763">
      <w:pPr>
        <w:pStyle w:val="31"/>
        <w:widowControl/>
        <w:spacing w:before="60" w:beforeAutospacing="0" w:afterAutospacing="0" w:line="180" w:lineRule="atLeast"/>
        <w:ind w:firstLine="560" w:firstLineChars="200"/>
        <w:jc w:val="both"/>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建设规模及内容：煤矿现有规模为45 万吨/年，扩建后生产能力 120 万吨/年，露天矿可采原煤量 1597.7 万吨，考虑储量备用系数 1.1，露天矿服务年限为 12.1 年。</w:t>
      </w:r>
    </w:p>
    <w:p w14:paraId="17548800">
      <w:pPr>
        <w:pStyle w:val="31"/>
        <w:widowControl/>
        <w:spacing w:before="60" w:beforeAutospacing="0" w:afterAutospacing="0" w:line="180" w:lineRule="atLeast"/>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二、建设单位情况：</w:t>
      </w:r>
    </w:p>
    <w:p w14:paraId="20F222F9">
      <w:pPr>
        <w:pStyle w:val="31"/>
        <w:widowControl/>
        <w:spacing w:before="60" w:beforeAutospacing="0" w:afterAutospacing="0" w:line="180" w:lineRule="atLeast"/>
        <w:ind w:firstLine="560" w:firstLineChars="200"/>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单位名称：内蒙古裕通实业有限公司</w:t>
      </w:r>
    </w:p>
    <w:p w14:paraId="04345C10">
      <w:pPr>
        <w:pStyle w:val="31"/>
        <w:widowControl/>
        <w:spacing w:before="60" w:beforeAutospacing="0" w:afterAutospacing="0" w:line="180" w:lineRule="atLeast"/>
        <w:ind w:firstLine="560" w:firstLineChars="200"/>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联系人：王致云</w:t>
      </w:r>
    </w:p>
    <w:p w14:paraId="67BC8EBA">
      <w:pPr>
        <w:pStyle w:val="31"/>
        <w:widowControl/>
        <w:spacing w:before="60" w:beforeAutospacing="0" w:afterAutospacing="0" w:line="180" w:lineRule="atLeast"/>
        <w:ind w:firstLine="560" w:firstLineChars="200"/>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联系电话：15804795688</w:t>
      </w:r>
    </w:p>
    <w:p w14:paraId="47BC6942">
      <w:pPr>
        <w:pStyle w:val="31"/>
        <w:widowControl/>
        <w:spacing w:before="60" w:beforeAutospacing="0" w:afterAutospacing="0" w:line="180" w:lineRule="atLeast"/>
        <w:ind w:firstLine="560" w:firstLineChars="200"/>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电子邮箱：1054891334@qq.com</w:t>
      </w:r>
    </w:p>
    <w:p w14:paraId="221EF433">
      <w:pPr>
        <w:pStyle w:val="31"/>
        <w:widowControl/>
        <w:spacing w:before="60" w:beforeAutospacing="0" w:afterAutospacing="0" w:line="180" w:lineRule="atLeast"/>
        <w:ind w:firstLine="560" w:firstLineChars="200"/>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通讯地址：内蒙古自治区锡林郭勒盟东乌旗乌镇宝格达东街南侧2号楼B段商铺108-308</w:t>
      </w:r>
    </w:p>
    <w:p w14:paraId="188B1F99">
      <w:pPr>
        <w:pStyle w:val="31"/>
        <w:widowControl/>
        <w:spacing w:before="60" w:beforeAutospacing="0" w:afterAutospacing="0" w:line="180" w:lineRule="atLeast"/>
        <w:ind w:firstLine="560" w:firstLineChars="200"/>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邮政编码：026300</w:t>
      </w:r>
    </w:p>
    <w:p w14:paraId="2C47E69B">
      <w:pPr>
        <w:pStyle w:val="31"/>
        <w:widowControl/>
        <w:spacing w:before="60" w:beforeAutospacing="0" w:afterAutospacing="0" w:line="180" w:lineRule="atLeast"/>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三、环境影响报告书编制单位名称：内蒙古穆元工程咨询有限公司</w:t>
      </w:r>
    </w:p>
    <w:p w14:paraId="5D66A0B9">
      <w:pPr>
        <w:pStyle w:val="31"/>
        <w:widowControl/>
        <w:spacing w:before="60" w:beforeAutospacing="0" w:afterAutospacing="0" w:line="180" w:lineRule="atLeast"/>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四、公众意见表的网络链接：</w:t>
      </w:r>
    </w:p>
    <w:p w14:paraId="4530BFEF">
      <w:pPr>
        <w:pStyle w:val="31"/>
        <w:widowControl/>
        <w:spacing w:before="60" w:beforeAutospacing="0" w:afterAutospacing="0" w:line="180" w:lineRule="atLeast"/>
        <w:ind w:firstLine="480" w:firstLineChars="200"/>
        <w:rPr>
          <w:rFonts w:hint="eastAsia" w:asciiTheme="minorEastAsia" w:hAnsiTheme="minorEastAsia" w:cstheme="minorEastAsia"/>
          <w:sz w:val="28"/>
          <w:szCs w:val="28"/>
        </w:rPr>
      </w:pPr>
      <w:r>
        <w:fldChar w:fldCharType="begin"/>
      </w:r>
      <w:r>
        <w:instrText xml:space="preserve"> HYPERLINK "https://view.officeapps.live.com/op/view.aspx?src=https://www.mee.gov.cn/xxgk2018/xxgk/xxgk01/201810/W020181024369122449069.docx&amp;wdOrigin=BROWSELINK" \t "https://www.eiacloud.com/gs/detail/_blank" </w:instrText>
      </w:r>
      <w:r>
        <w:fldChar w:fldCharType="separate"/>
      </w:r>
      <w:r>
        <w:rPr>
          <w:rStyle w:val="45"/>
          <w:rFonts w:hint="eastAsia" w:asciiTheme="minorEastAsia" w:hAnsiTheme="minorEastAsia" w:cstheme="minorEastAsia"/>
          <w:color w:val="285B8C"/>
          <w:sz w:val="28"/>
          <w:szCs w:val="28"/>
          <w:shd w:val="clear" w:color="auto" w:fill="FFFFFF"/>
        </w:rPr>
        <w:t>https://view.officeapps.live.com/op/view.aspx?src=https%3A%2F%2Fwww.mee.gov.cn%2Fxxgk2018%2Fxxgk%2Fxxgk01%2F201810%2FW020181024369122449069.docx&amp;wdOrigin=BROWSELINK</w:t>
      </w:r>
      <w:r>
        <w:rPr>
          <w:rStyle w:val="45"/>
          <w:rFonts w:hint="eastAsia" w:asciiTheme="minorEastAsia" w:hAnsiTheme="minorEastAsia" w:cstheme="minorEastAsia"/>
          <w:color w:val="285B8C"/>
          <w:sz w:val="28"/>
          <w:szCs w:val="28"/>
          <w:shd w:val="clear" w:color="auto" w:fill="FFFFFF"/>
        </w:rPr>
        <w:fldChar w:fldCharType="end"/>
      </w:r>
    </w:p>
    <w:p w14:paraId="7A400EC9">
      <w:pPr>
        <w:pStyle w:val="31"/>
        <w:widowControl/>
        <w:spacing w:before="60" w:beforeAutospacing="0" w:afterAutospacing="0" w:line="180" w:lineRule="atLeast"/>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五、提交公众意见表的方式和途径</w:t>
      </w:r>
    </w:p>
    <w:p w14:paraId="0684227E">
      <w:pPr>
        <w:pStyle w:val="31"/>
        <w:widowControl/>
        <w:spacing w:before="60" w:beforeAutospacing="0" w:afterAutospacing="0" w:line="180" w:lineRule="atLeast"/>
        <w:ind w:firstLine="560" w:firstLineChars="200"/>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自公示之日起您可以通过邮寄信件、传真、电话以及电子邮件等方式向建设单位提交公众意见表。</w:t>
      </w:r>
    </w:p>
    <w:p w14:paraId="162BFDCA">
      <w:pPr>
        <w:pStyle w:val="31"/>
        <w:widowControl/>
        <w:spacing w:before="60" w:beforeAutospacing="0" w:afterAutospacing="0" w:line="180" w:lineRule="atLeast"/>
        <w:rPr>
          <w:rFonts w:hint="eastAsia" w:asciiTheme="minorEastAsia" w:hAnsiTheme="minorEastAsia" w:cstheme="minorEastAsia"/>
          <w:sz w:val="28"/>
          <w:szCs w:val="28"/>
        </w:rPr>
      </w:pPr>
    </w:p>
    <w:p w14:paraId="30B3E2D5">
      <w:pPr>
        <w:pStyle w:val="31"/>
        <w:widowControl/>
        <w:spacing w:before="60" w:beforeAutospacing="0" w:afterAutospacing="0" w:line="180" w:lineRule="atLeast"/>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内蒙古裕通实业有限公司</w:t>
      </w:r>
    </w:p>
    <w:p w14:paraId="0011E4EB">
      <w:pPr>
        <w:pStyle w:val="31"/>
        <w:widowControl/>
        <w:spacing w:before="60" w:beforeAutospacing="0" w:afterAutospacing="0" w:line="180" w:lineRule="atLeast"/>
        <w:rPr>
          <w:rFonts w:hint="eastAsia" w:asciiTheme="minorEastAsia" w:hAnsiTheme="minorEastAsia" w:cstheme="minorEastAsia"/>
          <w:sz w:val="28"/>
          <w:szCs w:val="28"/>
        </w:rPr>
      </w:pPr>
      <w:r>
        <w:rPr>
          <w:rFonts w:hint="eastAsia" w:asciiTheme="minorEastAsia" w:hAnsiTheme="minorEastAsia" w:cstheme="minorEastAsia"/>
          <w:color w:val="333333"/>
          <w:sz w:val="28"/>
          <w:szCs w:val="28"/>
          <w:shd w:val="clear" w:color="auto" w:fill="FFFFFF"/>
        </w:rPr>
        <w:t>2025年10月9日           </w:t>
      </w:r>
    </w:p>
    <w:p w14:paraId="4987AF30">
      <w:pPr>
        <w:adjustRightInd w:val="0"/>
        <w:spacing w:line="500" w:lineRule="atLeast"/>
        <w:jc w:val="center"/>
        <w:textAlignment w:val="baseline"/>
        <w:rPr>
          <w:rFonts w:ascii="仿宋_GB2312" w:hAnsi="Times New Roman" w:eastAsia="仿宋_GB2312" w:cs="Times New Roman"/>
          <w:kern w:val="0"/>
          <w:sz w:val="28"/>
          <w:szCs w:val="28"/>
        </w:rPr>
      </w:pPr>
    </w:p>
    <w:p w14:paraId="75589788">
      <w:pPr>
        <w:widowControl/>
        <w:shd w:val="clear" w:color="auto" w:fill="FFFFFF"/>
        <w:spacing w:line="480" w:lineRule="atLeast"/>
        <w:jc w:val="left"/>
        <w:rPr>
          <w:rFonts w:hint="eastAsia" w:ascii="微软雅黑" w:hAnsi="微软雅黑" w:eastAsia="微软雅黑" w:cs="宋体"/>
          <w:kern w:val="0"/>
          <w:sz w:val="28"/>
          <w:szCs w:val="28"/>
          <w:lang w:val="en"/>
        </w:rPr>
      </w:pPr>
      <w:r>
        <w:rPr>
          <w:rFonts w:hint="eastAsia" w:ascii="微软雅黑" w:hAnsi="微软雅黑" w:eastAsia="微软雅黑" w:cs="宋体"/>
          <w:kern w:val="0"/>
          <w:sz w:val="28"/>
          <w:szCs w:val="28"/>
          <w:lang w:val="en"/>
        </w:rPr>
        <w:drawing>
          <wp:inline distT="0" distB="0" distL="114300" distR="114300">
            <wp:extent cx="5266690" cy="5287010"/>
            <wp:effectExtent l="0" t="0" r="6350" b="1270"/>
            <wp:docPr id="25" name="图片 25" descr="6e8209de-bd38-4e16-b74a-d5ce22491f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6e8209de-bd38-4e16-b74a-d5ce22491f50"/>
                    <pic:cNvPicPr>
                      <a:picLocks noChangeAspect="1"/>
                    </pic:cNvPicPr>
                  </pic:nvPicPr>
                  <pic:blipFill>
                    <a:blip r:embed="rId6"/>
                    <a:stretch>
                      <a:fillRect/>
                    </a:stretch>
                  </pic:blipFill>
                  <pic:spPr>
                    <a:xfrm>
                      <a:off x="0" y="0"/>
                      <a:ext cx="5266690" cy="5287010"/>
                    </a:xfrm>
                    <a:prstGeom prst="rect">
                      <a:avLst/>
                    </a:prstGeom>
                  </pic:spPr>
                </pic:pic>
              </a:graphicData>
            </a:graphic>
          </wp:inline>
        </w:drawing>
      </w:r>
    </w:p>
    <w:p w14:paraId="62BA34BD">
      <w:pPr>
        <w:widowControl/>
        <w:shd w:val="clear" w:color="auto" w:fill="FFFFFF"/>
        <w:spacing w:line="480" w:lineRule="atLeast"/>
        <w:jc w:val="left"/>
        <w:rPr>
          <w:rFonts w:hint="eastAsia" w:ascii="微软雅黑" w:hAnsi="微软雅黑" w:eastAsia="微软雅黑" w:cs="宋体"/>
          <w:kern w:val="0"/>
          <w:sz w:val="28"/>
          <w:szCs w:val="28"/>
          <w:lang w:val="en"/>
        </w:rPr>
      </w:pPr>
    </w:p>
    <w:p w14:paraId="1C862C13">
      <w:pPr>
        <w:widowControl/>
        <w:shd w:val="clear" w:color="auto" w:fill="FFFFFF"/>
        <w:spacing w:line="540" w:lineRule="atLeast"/>
        <w:jc w:val="left"/>
        <w:rPr>
          <w:rFonts w:hint="eastAsia" w:ascii="微软雅黑" w:hAnsi="微软雅黑" w:eastAsia="微软雅黑" w:cs="宋体"/>
          <w:kern w:val="0"/>
          <w:sz w:val="28"/>
          <w:szCs w:val="28"/>
          <w:lang w:val="en"/>
        </w:rPr>
      </w:pPr>
      <w:r>
        <w:rPr>
          <w:rFonts w:hint="eastAsia" w:ascii="微软雅黑" w:hAnsi="微软雅黑" w:eastAsia="微软雅黑" w:cs="宋体"/>
          <w:b/>
          <w:bCs/>
          <w:kern w:val="0"/>
          <w:sz w:val="28"/>
          <w:szCs w:val="28"/>
          <w:lang w:val="en"/>
        </w:rPr>
        <w:t xml:space="preserve">2.2 公众意见情况 </w:t>
      </w:r>
    </w:p>
    <w:p w14:paraId="6255A094">
      <w:pPr>
        <w:widowControl/>
        <w:shd w:val="clear" w:color="auto" w:fill="FFFFFF"/>
        <w:spacing w:line="540" w:lineRule="atLeast"/>
        <w:ind w:firstLine="576" w:firstLineChars="200"/>
        <w:jc w:val="left"/>
        <w:rPr>
          <w:rFonts w:hint="eastAsia" w:ascii="微软雅黑" w:hAnsi="微软雅黑" w:eastAsia="微软雅黑" w:cs="宋体"/>
          <w:kern w:val="0"/>
          <w:sz w:val="28"/>
          <w:szCs w:val="28"/>
          <w:lang w:val="en"/>
        </w:rPr>
      </w:pPr>
      <w:r>
        <w:rPr>
          <w:rFonts w:hint="eastAsia" w:ascii="Times New Roman" w:hAnsi="Times New Roman" w:eastAsia="宋体" w:cs="宋体"/>
          <w:spacing w:val="4"/>
          <w:kern w:val="0"/>
          <w:sz w:val="28"/>
          <w:szCs w:val="28"/>
        </w:rPr>
        <w:t>自公示日期起至该项目征求意见稿公示期间，未收到公众反馈意见。</w:t>
      </w:r>
    </w:p>
    <w:p w14:paraId="09FE3924">
      <w:pPr>
        <w:pStyle w:val="2"/>
        <w:ind w:firstLine="0"/>
        <w:jc w:val="left"/>
        <w:rPr>
          <w:rFonts w:hint="eastAsia" w:ascii="微软雅黑" w:hAnsi="微软雅黑" w:eastAsia="微软雅黑" w:cs="宋体"/>
          <w:b/>
          <w:kern w:val="0"/>
          <w:sz w:val="28"/>
          <w:szCs w:val="28"/>
          <w:lang w:val="en"/>
        </w:rPr>
      </w:pPr>
      <w:bookmarkStart w:id="2" w:name="_Toc130463090"/>
      <w:r>
        <w:rPr>
          <w:rFonts w:hint="eastAsia" w:ascii="微软雅黑" w:hAnsi="微软雅黑" w:eastAsia="微软雅黑" w:cs="宋体"/>
          <w:b/>
          <w:kern w:val="0"/>
          <w:sz w:val="28"/>
          <w:szCs w:val="28"/>
          <w:lang w:val="en"/>
        </w:rPr>
        <w:t>3 征求意见稿公示情况</w:t>
      </w:r>
      <w:bookmarkEnd w:id="2"/>
      <w:r>
        <w:rPr>
          <w:rFonts w:hint="eastAsia" w:ascii="微软雅黑" w:hAnsi="微软雅黑" w:eastAsia="微软雅黑" w:cs="宋体"/>
          <w:b/>
          <w:kern w:val="0"/>
          <w:sz w:val="28"/>
          <w:szCs w:val="28"/>
          <w:lang w:val="en"/>
        </w:rPr>
        <w:t xml:space="preserve"> </w:t>
      </w:r>
    </w:p>
    <w:p w14:paraId="78E2D8B7">
      <w:pPr>
        <w:widowControl/>
        <w:shd w:val="clear" w:color="auto" w:fill="FFFFFF"/>
        <w:spacing w:line="540" w:lineRule="atLeast"/>
        <w:jc w:val="left"/>
        <w:rPr>
          <w:rFonts w:hint="eastAsia" w:ascii="微软雅黑" w:hAnsi="微软雅黑" w:eastAsia="微软雅黑" w:cs="宋体"/>
          <w:kern w:val="0"/>
          <w:sz w:val="28"/>
          <w:szCs w:val="28"/>
          <w:lang w:val="en"/>
        </w:rPr>
      </w:pPr>
      <w:r>
        <w:rPr>
          <w:rFonts w:hint="eastAsia" w:ascii="微软雅黑" w:hAnsi="微软雅黑" w:eastAsia="微软雅黑" w:cs="宋体"/>
          <w:b/>
          <w:bCs/>
          <w:kern w:val="0"/>
          <w:sz w:val="28"/>
          <w:szCs w:val="28"/>
          <w:lang w:val="en"/>
        </w:rPr>
        <w:t xml:space="preserve">3.1 公示内容及时限 </w:t>
      </w:r>
    </w:p>
    <w:p w14:paraId="31A0DEFD">
      <w:pPr>
        <w:widowControl/>
        <w:shd w:val="clear" w:color="auto" w:fill="FFFFFF"/>
        <w:spacing w:line="540" w:lineRule="atLeast"/>
        <w:ind w:firstLine="480"/>
        <w:jc w:val="left"/>
        <w:rPr>
          <w:rFonts w:hint="eastAsia" w:ascii="宋体" w:hAnsi="宋体" w:eastAsia="宋体" w:cs="宋体"/>
          <w:kern w:val="0"/>
          <w:sz w:val="28"/>
          <w:szCs w:val="28"/>
        </w:rPr>
      </w:pPr>
      <w:r>
        <w:rPr>
          <w:bCs/>
          <w:sz w:val="28"/>
          <w:szCs w:val="28"/>
        </w:rPr>
        <w:t>202</w:t>
      </w:r>
      <w:r>
        <w:rPr>
          <w:rFonts w:hint="eastAsia"/>
          <w:bCs/>
          <w:sz w:val="28"/>
          <w:szCs w:val="28"/>
        </w:rPr>
        <w:t>5</w:t>
      </w:r>
      <w:r>
        <w:rPr>
          <w:bCs/>
          <w:sz w:val="28"/>
          <w:szCs w:val="28"/>
        </w:rPr>
        <w:t>年</w:t>
      </w:r>
      <w:r>
        <w:rPr>
          <w:rFonts w:hint="eastAsia"/>
          <w:bCs/>
          <w:sz w:val="28"/>
          <w:szCs w:val="28"/>
        </w:rPr>
        <w:t>10</w:t>
      </w:r>
      <w:r>
        <w:rPr>
          <w:bCs/>
          <w:sz w:val="28"/>
          <w:szCs w:val="28"/>
        </w:rPr>
        <w:t>月</w:t>
      </w:r>
      <w:r>
        <w:rPr>
          <w:rFonts w:hint="eastAsia"/>
          <w:bCs/>
          <w:sz w:val="28"/>
          <w:szCs w:val="28"/>
        </w:rPr>
        <w:t>18</w:t>
      </w:r>
      <w:r>
        <w:rPr>
          <w:bCs/>
          <w:sz w:val="28"/>
          <w:szCs w:val="28"/>
        </w:rPr>
        <w:t>日</w:t>
      </w:r>
      <w:r>
        <w:rPr>
          <w:rFonts w:hint="eastAsia"/>
          <w:bCs/>
          <w:sz w:val="28"/>
          <w:szCs w:val="28"/>
        </w:rPr>
        <w:t>在</w:t>
      </w:r>
      <w:r>
        <w:rPr>
          <w:rFonts w:hint="eastAsia" w:ascii="Times New Roman" w:hAnsi="Times New Roman" w:eastAsia="宋体" w:cs="宋体"/>
          <w:bCs/>
          <w:kern w:val="0"/>
          <w:sz w:val="28"/>
          <w:szCs w:val="28"/>
        </w:rPr>
        <w:t>环评云助手</w:t>
      </w:r>
      <w:r>
        <w:rPr>
          <w:rFonts w:hint="eastAsia"/>
          <w:bCs/>
          <w:sz w:val="28"/>
          <w:szCs w:val="28"/>
        </w:rPr>
        <w:t>、环球时报及本项目周边苏木嘎查进行了征求意见稿公示，公示内容为建设项目名称及概要、建设单位及环评单位的名称及联系方式、获取征求意见稿的网络连接、</w:t>
      </w:r>
      <w:r>
        <w:rPr>
          <w:rFonts w:ascii="宋体" w:hAnsi="宋体" w:eastAsia="宋体" w:cs="宋体"/>
          <w:kern w:val="0"/>
          <w:sz w:val="28"/>
          <w:szCs w:val="28"/>
        </w:rPr>
        <w:t>征求意见的公众范围、提出意见的方式和途径、公众提出意见的起止时间</w:t>
      </w:r>
      <w:r>
        <w:rPr>
          <w:rFonts w:hint="eastAsia" w:ascii="宋体" w:hAnsi="宋体" w:eastAsia="宋体" w:cs="宋体"/>
          <w:kern w:val="0"/>
          <w:sz w:val="28"/>
          <w:szCs w:val="28"/>
        </w:rPr>
        <w:t>等内容。</w:t>
      </w:r>
    </w:p>
    <w:p w14:paraId="03976927">
      <w:pPr>
        <w:widowControl/>
        <w:shd w:val="clear" w:color="auto" w:fill="FFFFFF"/>
        <w:spacing w:line="540" w:lineRule="atLeast"/>
        <w:jc w:val="left"/>
        <w:rPr>
          <w:rFonts w:hint="eastAsia" w:ascii="微软雅黑" w:hAnsi="微软雅黑" w:eastAsia="微软雅黑" w:cs="宋体"/>
          <w:kern w:val="0"/>
          <w:sz w:val="28"/>
          <w:szCs w:val="28"/>
          <w:lang w:val="en"/>
        </w:rPr>
      </w:pPr>
      <w:r>
        <w:rPr>
          <w:rFonts w:hint="eastAsia" w:ascii="微软雅黑" w:hAnsi="微软雅黑" w:eastAsia="微软雅黑" w:cs="宋体"/>
          <w:b/>
          <w:bCs/>
          <w:kern w:val="0"/>
          <w:sz w:val="28"/>
          <w:szCs w:val="28"/>
          <w:lang w:val="en"/>
        </w:rPr>
        <w:t xml:space="preserve">3.2 公示方式 </w:t>
      </w:r>
    </w:p>
    <w:p w14:paraId="62A9BD74">
      <w:pPr>
        <w:widowControl/>
        <w:shd w:val="clear" w:color="auto" w:fill="FFFFFF"/>
        <w:spacing w:line="540" w:lineRule="atLeast"/>
        <w:ind w:firstLine="480"/>
        <w:jc w:val="left"/>
        <w:rPr>
          <w:bCs/>
          <w:sz w:val="28"/>
          <w:szCs w:val="28"/>
        </w:rPr>
      </w:pPr>
      <w:r>
        <w:rPr>
          <w:rFonts w:hint="eastAsia" w:ascii="微软雅黑" w:hAnsi="微软雅黑" w:eastAsia="微软雅黑" w:cs="宋体"/>
          <w:b/>
          <w:bCs/>
          <w:kern w:val="0"/>
          <w:sz w:val="28"/>
          <w:szCs w:val="28"/>
          <w:lang w:val="en"/>
        </w:rPr>
        <w:t>3.2.1 网络</w:t>
      </w:r>
    </w:p>
    <w:p w14:paraId="24D60580">
      <w:pPr>
        <w:widowControl/>
        <w:shd w:val="clear" w:color="auto" w:fill="FFFFFF"/>
        <w:spacing w:line="540" w:lineRule="atLeast"/>
        <w:ind w:firstLine="480"/>
        <w:jc w:val="left"/>
        <w:rPr>
          <w:bCs/>
          <w:sz w:val="28"/>
          <w:szCs w:val="28"/>
        </w:rPr>
      </w:pPr>
      <w:r>
        <w:rPr>
          <w:bCs/>
          <w:sz w:val="28"/>
          <w:szCs w:val="28"/>
        </w:rPr>
        <w:t>20</w:t>
      </w:r>
      <w:r>
        <w:rPr>
          <w:rFonts w:hint="eastAsia"/>
          <w:bCs/>
          <w:sz w:val="28"/>
          <w:szCs w:val="28"/>
        </w:rPr>
        <w:t>25</w:t>
      </w:r>
      <w:r>
        <w:rPr>
          <w:bCs/>
          <w:sz w:val="28"/>
          <w:szCs w:val="28"/>
        </w:rPr>
        <w:t>年</w:t>
      </w:r>
      <w:r>
        <w:rPr>
          <w:rFonts w:hint="eastAsia"/>
          <w:bCs/>
          <w:sz w:val="28"/>
          <w:szCs w:val="28"/>
        </w:rPr>
        <w:t>11</w:t>
      </w:r>
      <w:r>
        <w:rPr>
          <w:bCs/>
          <w:sz w:val="28"/>
          <w:szCs w:val="28"/>
        </w:rPr>
        <w:t>月</w:t>
      </w:r>
      <w:r>
        <w:rPr>
          <w:rFonts w:hint="eastAsia"/>
          <w:bCs/>
          <w:sz w:val="28"/>
          <w:szCs w:val="28"/>
        </w:rPr>
        <w:t>11</w:t>
      </w:r>
      <w:r>
        <w:rPr>
          <w:bCs/>
          <w:sz w:val="28"/>
          <w:szCs w:val="28"/>
        </w:rPr>
        <w:t>日</w:t>
      </w:r>
      <w:r>
        <w:rPr>
          <w:rFonts w:hint="eastAsia"/>
          <w:bCs/>
          <w:sz w:val="28"/>
          <w:szCs w:val="28"/>
        </w:rPr>
        <w:t>在</w:t>
      </w:r>
      <w:r>
        <w:rPr>
          <w:rFonts w:hint="eastAsia" w:ascii="Times New Roman" w:hAnsi="Times New Roman" w:eastAsia="宋体" w:cs="宋体"/>
          <w:bCs/>
          <w:kern w:val="0"/>
          <w:sz w:val="28"/>
          <w:szCs w:val="28"/>
        </w:rPr>
        <w:t>生态环境公示网</w:t>
      </w:r>
      <w:r>
        <w:rPr>
          <w:rFonts w:hint="eastAsia"/>
          <w:bCs/>
          <w:sz w:val="28"/>
          <w:szCs w:val="28"/>
        </w:rPr>
        <w:t>进行了第二次公示（含环评报告书征求意见稿），公示内容如下：</w:t>
      </w:r>
    </w:p>
    <w:p w14:paraId="419DCABA">
      <w:pPr>
        <w:widowControl/>
        <w:shd w:val="clear" w:color="auto" w:fill="FFFFFF"/>
        <w:spacing w:line="540" w:lineRule="atLeast"/>
        <w:jc w:val="center"/>
        <w:rPr>
          <w:rFonts w:hint="eastAsia" w:ascii="黑体" w:hAnsi="黑体" w:eastAsia="黑体" w:cs="黑体"/>
          <w:bCs/>
          <w:sz w:val="28"/>
          <w:szCs w:val="28"/>
        </w:rPr>
      </w:pPr>
      <w:r>
        <w:rPr>
          <w:rFonts w:hint="eastAsia" w:ascii="黑体" w:hAnsi="黑体" w:eastAsia="黑体" w:cs="黑体"/>
          <w:bCs/>
          <w:sz w:val="28"/>
          <w:szCs w:val="28"/>
        </w:rPr>
        <w:t>内蒙古裕通实业有限公司乌尼特煤矿120万吨/年改建项目</w:t>
      </w:r>
    </w:p>
    <w:p w14:paraId="5D77297F">
      <w:pPr>
        <w:widowControl/>
        <w:shd w:val="clear" w:color="auto" w:fill="FFFFFF"/>
        <w:spacing w:line="540" w:lineRule="atLeast"/>
        <w:jc w:val="center"/>
        <w:rPr>
          <w:rFonts w:hint="eastAsia" w:ascii="黑体" w:hAnsi="黑体" w:eastAsia="黑体" w:cs="黑体"/>
          <w:bCs/>
          <w:sz w:val="28"/>
          <w:szCs w:val="28"/>
        </w:rPr>
      </w:pPr>
      <w:r>
        <w:rPr>
          <w:rFonts w:hint="eastAsia" w:ascii="黑体" w:hAnsi="黑体" w:eastAsia="黑体" w:cs="黑体"/>
          <w:bCs/>
          <w:sz w:val="28"/>
          <w:szCs w:val="28"/>
        </w:rPr>
        <w:t>环境影响评价征求意见稿信息公示</w:t>
      </w:r>
    </w:p>
    <w:p w14:paraId="3F7FC481">
      <w:pPr>
        <w:widowControl/>
        <w:shd w:val="clear" w:color="auto" w:fill="FFFFFF"/>
        <w:spacing w:line="540" w:lineRule="atLeast"/>
        <w:ind w:firstLine="480"/>
        <w:jc w:val="left"/>
        <w:rPr>
          <w:bCs/>
          <w:sz w:val="28"/>
          <w:szCs w:val="28"/>
        </w:rPr>
      </w:pPr>
      <w:r>
        <w:rPr>
          <w:rFonts w:hint="eastAsia"/>
          <w:bCs/>
          <w:sz w:val="28"/>
          <w:szCs w:val="28"/>
        </w:rPr>
        <w:t>项目位于东乌旗乌里雅斯太镇东南部，属矿界深部扩采，不变更平面范围。新增A1下煤层，开采深度由973.64～892米调为973.64～790米，规模120万吨/年，剩余服务年限为11.2年</w:t>
      </w:r>
      <w:r>
        <w:rPr>
          <w:rFonts w:hint="eastAsia"/>
          <w:bCs/>
          <w:sz w:val="28"/>
          <w:szCs w:val="28"/>
          <w:lang w:eastAsia="zh-CN"/>
        </w:rPr>
        <w:t>。</w:t>
      </w:r>
      <w:r>
        <w:rPr>
          <w:rFonts w:hint="eastAsia"/>
          <w:bCs/>
          <w:sz w:val="28"/>
          <w:szCs w:val="28"/>
        </w:rPr>
        <w:t>露天开采，单斗挖机+卡车间断作业。</w:t>
      </w:r>
      <w:bookmarkStart w:id="9" w:name="_GoBack"/>
      <w:bookmarkEnd w:id="9"/>
    </w:p>
    <w:p w14:paraId="23A25AC3">
      <w:pPr>
        <w:widowControl/>
        <w:shd w:val="clear" w:color="auto" w:fill="FFFFFF"/>
        <w:spacing w:line="540" w:lineRule="atLeast"/>
        <w:ind w:firstLine="480"/>
        <w:jc w:val="left"/>
        <w:rPr>
          <w:bCs/>
          <w:sz w:val="28"/>
          <w:szCs w:val="28"/>
        </w:rPr>
      </w:pPr>
      <w:r>
        <w:rPr>
          <w:rFonts w:hint="eastAsia"/>
          <w:bCs/>
          <w:sz w:val="28"/>
          <w:szCs w:val="28"/>
        </w:rPr>
        <w:t>一、征求意见稿全文的网络链接及查阅纸质报告书的方式和途径</w:t>
      </w:r>
    </w:p>
    <w:p w14:paraId="2680B2C6">
      <w:pPr>
        <w:widowControl/>
        <w:shd w:val="clear" w:color="auto" w:fill="FFFFFF"/>
        <w:spacing w:line="540" w:lineRule="atLeast"/>
        <w:ind w:firstLine="480"/>
        <w:jc w:val="left"/>
        <w:rPr>
          <w:bCs/>
          <w:sz w:val="28"/>
          <w:szCs w:val="28"/>
        </w:rPr>
      </w:pPr>
      <w:r>
        <w:rPr>
          <w:rFonts w:hint="eastAsia"/>
          <w:bCs/>
          <w:sz w:val="28"/>
          <w:szCs w:val="28"/>
        </w:rPr>
        <w:t xml:space="preserve">1、征求意见稿网络链接 </w:t>
      </w:r>
    </w:p>
    <w:p w14:paraId="325717CB">
      <w:pPr>
        <w:widowControl/>
        <w:shd w:val="clear" w:color="auto" w:fill="FFFFFF"/>
        <w:spacing w:line="540" w:lineRule="atLeast"/>
        <w:ind w:firstLine="480"/>
        <w:jc w:val="left"/>
        <w:rPr>
          <w:bCs/>
          <w:sz w:val="28"/>
          <w:szCs w:val="28"/>
        </w:rPr>
      </w:pPr>
      <w:r>
        <w:rPr>
          <w:rFonts w:hint="eastAsia"/>
          <w:bCs/>
          <w:sz w:val="28"/>
          <w:szCs w:val="28"/>
        </w:rPr>
        <w:t xml:space="preserve">链接：https://pan.baidu.com/s/1esYALX40CViDENBfLuEZKg?pwd=b5ve </w:t>
      </w:r>
    </w:p>
    <w:p w14:paraId="5238939F">
      <w:pPr>
        <w:widowControl/>
        <w:shd w:val="clear" w:color="auto" w:fill="FFFFFF"/>
        <w:spacing w:line="540" w:lineRule="atLeast"/>
        <w:ind w:firstLine="480"/>
        <w:jc w:val="left"/>
        <w:rPr>
          <w:bCs/>
          <w:sz w:val="28"/>
          <w:szCs w:val="28"/>
        </w:rPr>
      </w:pPr>
      <w:r>
        <w:rPr>
          <w:rFonts w:hint="eastAsia"/>
          <w:bCs/>
          <w:sz w:val="28"/>
          <w:szCs w:val="28"/>
        </w:rPr>
        <w:t xml:space="preserve">提取码: b5ve </w:t>
      </w:r>
    </w:p>
    <w:p w14:paraId="5F842289">
      <w:pPr>
        <w:widowControl/>
        <w:shd w:val="clear" w:color="auto" w:fill="FFFFFF"/>
        <w:spacing w:line="540" w:lineRule="atLeast"/>
        <w:ind w:firstLine="480"/>
        <w:jc w:val="left"/>
        <w:rPr>
          <w:bCs/>
          <w:sz w:val="28"/>
          <w:szCs w:val="28"/>
        </w:rPr>
      </w:pPr>
      <w:r>
        <w:rPr>
          <w:rFonts w:hint="eastAsia"/>
          <w:bCs/>
          <w:sz w:val="28"/>
          <w:szCs w:val="28"/>
        </w:rPr>
        <w:t>2、查阅纸质报告书的方式和途径</w:t>
      </w:r>
    </w:p>
    <w:p w14:paraId="6B2DD18F">
      <w:pPr>
        <w:widowControl/>
        <w:shd w:val="clear" w:color="auto" w:fill="FFFFFF"/>
        <w:spacing w:line="540" w:lineRule="atLeast"/>
        <w:ind w:firstLine="480"/>
        <w:jc w:val="left"/>
        <w:rPr>
          <w:bCs/>
          <w:sz w:val="28"/>
          <w:szCs w:val="28"/>
        </w:rPr>
      </w:pPr>
      <w:r>
        <w:rPr>
          <w:rFonts w:hint="eastAsia"/>
          <w:bCs/>
          <w:sz w:val="28"/>
          <w:szCs w:val="28"/>
        </w:rPr>
        <w:t>地址：内蒙古自治区锡林郭勒盟东乌珠穆沁旗乌尼特煤矿</w:t>
      </w:r>
    </w:p>
    <w:p w14:paraId="57CD5B73">
      <w:pPr>
        <w:widowControl/>
        <w:shd w:val="clear" w:color="auto" w:fill="FFFFFF"/>
        <w:spacing w:line="540" w:lineRule="atLeast"/>
        <w:ind w:firstLine="480"/>
        <w:jc w:val="left"/>
        <w:rPr>
          <w:bCs/>
          <w:sz w:val="28"/>
          <w:szCs w:val="28"/>
        </w:rPr>
      </w:pPr>
      <w:r>
        <w:rPr>
          <w:rFonts w:hint="eastAsia"/>
          <w:bCs/>
          <w:sz w:val="28"/>
          <w:szCs w:val="28"/>
        </w:rPr>
        <w:t>联系人：王致云   联系电话：15804795688</w:t>
      </w:r>
    </w:p>
    <w:p w14:paraId="7C3A3865">
      <w:pPr>
        <w:widowControl/>
        <w:shd w:val="clear" w:color="auto" w:fill="FFFFFF"/>
        <w:spacing w:line="540" w:lineRule="atLeast"/>
        <w:ind w:firstLine="480"/>
        <w:jc w:val="left"/>
        <w:rPr>
          <w:bCs/>
          <w:sz w:val="28"/>
          <w:szCs w:val="28"/>
        </w:rPr>
      </w:pPr>
      <w:r>
        <w:rPr>
          <w:rFonts w:hint="eastAsia"/>
          <w:bCs/>
          <w:sz w:val="28"/>
          <w:szCs w:val="28"/>
        </w:rPr>
        <w:t xml:space="preserve">二、征求公众意见的范围 </w:t>
      </w:r>
    </w:p>
    <w:p w14:paraId="609270ED">
      <w:pPr>
        <w:widowControl/>
        <w:shd w:val="clear" w:color="auto" w:fill="FFFFFF"/>
        <w:spacing w:line="540" w:lineRule="atLeast"/>
        <w:ind w:firstLine="480"/>
        <w:jc w:val="left"/>
        <w:rPr>
          <w:bCs/>
          <w:sz w:val="28"/>
          <w:szCs w:val="28"/>
        </w:rPr>
      </w:pPr>
      <w:r>
        <w:rPr>
          <w:rFonts w:hint="eastAsia"/>
          <w:bCs/>
          <w:sz w:val="28"/>
          <w:szCs w:val="28"/>
        </w:rPr>
        <w:t>受项目直接影响或间接影响的单位和个人以及关注本规划的单位和个人。</w:t>
      </w:r>
    </w:p>
    <w:p w14:paraId="6D032636">
      <w:pPr>
        <w:widowControl/>
        <w:shd w:val="clear" w:color="auto" w:fill="FFFFFF"/>
        <w:spacing w:line="540" w:lineRule="atLeast"/>
        <w:ind w:firstLine="480"/>
        <w:jc w:val="left"/>
        <w:rPr>
          <w:bCs/>
          <w:sz w:val="28"/>
          <w:szCs w:val="28"/>
        </w:rPr>
      </w:pPr>
      <w:r>
        <w:rPr>
          <w:rFonts w:hint="eastAsia"/>
          <w:bCs/>
          <w:sz w:val="28"/>
          <w:szCs w:val="28"/>
        </w:rPr>
        <w:t>三、公众意见表下载链接</w:t>
      </w:r>
    </w:p>
    <w:p w14:paraId="2CDDD7F6">
      <w:pPr>
        <w:widowControl/>
        <w:shd w:val="clear" w:color="auto" w:fill="FFFFFF"/>
        <w:spacing w:line="540" w:lineRule="atLeast"/>
        <w:ind w:firstLine="480"/>
        <w:jc w:val="left"/>
        <w:rPr>
          <w:bCs/>
          <w:sz w:val="28"/>
          <w:szCs w:val="28"/>
        </w:rPr>
      </w:pPr>
      <w:r>
        <w:rPr>
          <w:rFonts w:hint="eastAsia"/>
          <w:bCs/>
          <w:sz w:val="28"/>
          <w:szCs w:val="28"/>
        </w:rPr>
        <w:t xml:space="preserve">链接：https://pan.baidu.com/s/19sDEehsI6Zds-po1zaEdcg?pwd=kqmr </w:t>
      </w:r>
    </w:p>
    <w:p w14:paraId="55B2B309">
      <w:pPr>
        <w:widowControl/>
        <w:shd w:val="clear" w:color="auto" w:fill="FFFFFF"/>
        <w:spacing w:line="540" w:lineRule="atLeast"/>
        <w:ind w:firstLine="480"/>
        <w:jc w:val="left"/>
        <w:rPr>
          <w:bCs/>
          <w:sz w:val="28"/>
          <w:szCs w:val="28"/>
        </w:rPr>
      </w:pPr>
      <w:r>
        <w:rPr>
          <w:rFonts w:hint="eastAsia"/>
          <w:bCs/>
          <w:sz w:val="28"/>
          <w:szCs w:val="28"/>
        </w:rPr>
        <w:t>提取码：kqmr</w:t>
      </w:r>
    </w:p>
    <w:p w14:paraId="438B42BA">
      <w:pPr>
        <w:widowControl/>
        <w:shd w:val="clear" w:color="auto" w:fill="FFFFFF"/>
        <w:spacing w:line="540" w:lineRule="atLeast"/>
        <w:ind w:firstLine="480"/>
        <w:jc w:val="left"/>
        <w:rPr>
          <w:bCs/>
          <w:sz w:val="28"/>
          <w:szCs w:val="28"/>
        </w:rPr>
      </w:pPr>
      <w:r>
        <w:rPr>
          <w:rFonts w:hint="eastAsia"/>
          <w:bCs/>
          <w:sz w:val="28"/>
          <w:szCs w:val="28"/>
        </w:rPr>
        <w:t>四、公众提出意见的主要反馈方式和途径</w:t>
      </w:r>
    </w:p>
    <w:p w14:paraId="508BA6F8">
      <w:pPr>
        <w:widowControl/>
        <w:shd w:val="clear" w:color="auto" w:fill="FFFFFF"/>
        <w:spacing w:line="540" w:lineRule="atLeast"/>
        <w:ind w:firstLine="480"/>
        <w:jc w:val="left"/>
        <w:rPr>
          <w:bCs/>
          <w:sz w:val="28"/>
          <w:szCs w:val="28"/>
        </w:rPr>
      </w:pPr>
      <w:r>
        <w:rPr>
          <w:rFonts w:hint="eastAsia"/>
          <w:bCs/>
          <w:sz w:val="28"/>
          <w:szCs w:val="28"/>
        </w:rPr>
        <w:t>公众可以在信息公开后，以信函、传真、电子邮件等方式向建设单位提交“公众意见表”，也可直接交至建设单位地址。</w:t>
      </w:r>
    </w:p>
    <w:p w14:paraId="18916A4A">
      <w:pPr>
        <w:widowControl/>
        <w:shd w:val="clear" w:color="auto" w:fill="FFFFFF"/>
        <w:spacing w:line="540" w:lineRule="atLeast"/>
        <w:ind w:firstLine="480"/>
        <w:jc w:val="left"/>
        <w:rPr>
          <w:bCs/>
          <w:sz w:val="28"/>
          <w:szCs w:val="28"/>
        </w:rPr>
      </w:pPr>
      <w:r>
        <w:rPr>
          <w:rFonts w:hint="eastAsia"/>
          <w:bCs/>
          <w:sz w:val="28"/>
          <w:szCs w:val="28"/>
        </w:rPr>
        <w:t>五、保留时间：自公示之日起10个工作日。　　</w:t>
      </w:r>
    </w:p>
    <w:p w14:paraId="1DA74578">
      <w:pPr>
        <w:widowControl/>
        <w:shd w:val="clear" w:color="auto" w:fill="FFFFFF"/>
        <w:spacing w:line="540" w:lineRule="atLeast"/>
        <w:ind w:firstLine="480"/>
        <w:jc w:val="left"/>
        <w:rPr>
          <w:bCs/>
          <w:sz w:val="28"/>
          <w:szCs w:val="28"/>
        </w:rPr>
      </w:pPr>
    </w:p>
    <w:p w14:paraId="3520C2FE">
      <w:pPr>
        <w:spacing w:line="360" w:lineRule="auto"/>
        <w:jc w:val="center"/>
        <w:rPr>
          <w:sz w:val="28"/>
          <w:szCs w:val="28"/>
        </w:rPr>
      </w:pPr>
      <w:r>
        <w:rPr>
          <w:sz w:val="28"/>
          <w:szCs w:val="28"/>
        </w:rPr>
        <w:drawing>
          <wp:inline distT="0" distB="0" distL="114300" distR="114300">
            <wp:extent cx="5266690" cy="4942205"/>
            <wp:effectExtent l="0" t="0" r="6350" b="3175"/>
            <wp:docPr id="26" name="图片 26" descr="306b0bdcb470b0650617ac42eb3e16d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306b0bdcb470b0650617ac42eb3e16d5"/>
                    <pic:cNvPicPr>
                      <a:picLocks noChangeAspect="1"/>
                    </pic:cNvPicPr>
                  </pic:nvPicPr>
                  <pic:blipFill>
                    <a:blip r:embed="rId7"/>
                    <a:stretch>
                      <a:fillRect/>
                    </a:stretch>
                  </pic:blipFill>
                  <pic:spPr>
                    <a:xfrm>
                      <a:off x="0" y="0"/>
                      <a:ext cx="5266690" cy="4942205"/>
                    </a:xfrm>
                    <a:prstGeom prst="rect">
                      <a:avLst/>
                    </a:prstGeom>
                  </pic:spPr>
                </pic:pic>
              </a:graphicData>
            </a:graphic>
          </wp:inline>
        </w:drawing>
      </w:r>
    </w:p>
    <w:p w14:paraId="44E55F2B">
      <w:pPr>
        <w:widowControl/>
        <w:shd w:val="clear" w:color="auto" w:fill="FFFFFF"/>
        <w:spacing w:line="540" w:lineRule="atLeast"/>
        <w:ind w:firstLine="480"/>
        <w:jc w:val="left"/>
        <w:rPr>
          <w:rFonts w:hint="eastAsia" w:ascii="微软雅黑" w:hAnsi="微软雅黑" w:eastAsia="微软雅黑" w:cs="宋体"/>
          <w:b/>
          <w:bCs/>
          <w:kern w:val="0"/>
          <w:sz w:val="28"/>
          <w:szCs w:val="28"/>
          <w:lang w:val="en"/>
        </w:rPr>
      </w:pPr>
      <w:r>
        <w:rPr>
          <w:rFonts w:hint="eastAsia" w:ascii="微软雅黑" w:hAnsi="微软雅黑" w:eastAsia="微软雅黑" w:cs="宋体"/>
          <w:b/>
          <w:bCs/>
          <w:kern w:val="0"/>
          <w:sz w:val="28"/>
          <w:szCs w:val="28"/>
          <w:lang w:val="en"/>
        </w:rPr>
        <w:t>3.2.2 张贴</w:t>
      </w:r>
    </w:p>
    <w:p w14:paraId="2E80C6BE">
      <w:pPr>
        <w:widowControl/>
        <w:shd w:val="clear" w:color="auto" w:fill="FFFFFF"/>
        <w:spacing w:line="540" w:lineRule="atLeast"/>
        <w:ind w:firstLine="480"/>
        <w:jc w:val="left"/>
        <w:rPr>
          <w:rFonts w:ascii="Times New Roman" w:hAnsi="Times New Roman" w:eastAsia="宋体" w:cs="宋体"/>
          <w:spacing w:val="4"/>
          <w:kern w:val="0"/>
          <w:sz w:val="28"/>
          <w:szCs w:val="28"/>
        </w:rPr>
      </w:pPr>
      <w:r>
        <w:rPr>
          <w:rFonts w:hint="eastAsia" w:ascii="Times New Roman" w:hAnsi="Times New Roman" w:eastAsia="宋体" w:cs="宋体"/>
          <w:spacing w:val="4"/>
          <w:kern w:val="0"/>
          <w:sz w:val="28"/>
          <w:szCs w:val="28"/>
        </w:rPr>
        <w:t>在进行网络公示的同时，本项目还在项目周边进行了张贴公示；在《环球时报》进行了登报公示，公示内容同网络公示：</w:t>
      </w:r>
    </w:p>
    <w:p w14:paraId="1D5543DD">
      <w:pPr>
        <w:widowControl/>
        <w:shd w:val="clear" w:color="auto" w:fill="FFFFFF"/>
        <w:spacing w:line="540" w:lineRule="atLeast"/>
        <w:jc w:val="center"/>
        <w:rPr>
          <w:rFonts w:ascii="Times New Roman" w:hAnsi="Times New Roman" w:eastAsia="宋体" w:cs="宋体"/>
          <w:spacing w:val="4"/>
          <w:kern w:val="0"/>
          <w:sz w:val="28"/>
          <w:szCs w:val="28"/>
        </w:rPr>
      </w:pPr>
      <w:r>
        <w:rPr>
          <w:rFonts w:ascii="Times New Roman" w:hAnsi="Times New Roman" w:eastAsia="宋体" w:cs="宋体"/>
          <w:spacing w:val="4"/>
          <w:kern w:val="0"/>
          <w:sz w:val="28"/>
          <w:szCs w:val="28"/>
        </w:rPr>
        <w:drawing>
          <wp:inline distT="0" distB="0" distL="114300" distR="114300">
            <wp:extent cx="4956175" cy="6609715"/>
            <wp:effectExtent l="0" t="0" r="4445" b="4445"/>
            <wp:docPr id="27" name="图片 27" descr="a28d80bf7c8b5de3b7f8376f51b6f1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a28d80bf7c8b5de3b7f8376f51b6f1be"/>
                    <pic:cNvPicPr>
                      <a:picLocks noChangeAspect="1"/>
                    </pic:cNvPicPr>
                  </pic:nvPicPr>
                  <pic:blipFill>
                    <a:blip r:embed="rId8"/>
                    <a:stretch>
                      <a:fillRect/>
                    </a:stretch>
                  </pic:blipFill>
                  <pic:spPr>
                    <a:xfrm>
                      <a:off x="0" y="0"/>
                      <a:ext cx="4956175" cy="6609715"/>
                    </a:xfrm>
                    <a:prstGeom prst="rect">
                      <a:avLst/>
                    </a:prstGeom>
                  </pic:spPr>
                </pic:pic>
              </a:graphicData>
            </a:graphic>
          </wp:inline>
        </w:drawing>
      </w:r>
    </w:p>
    <w:p w14:paraId="6B192AC8">
      <w:pPr>
        <w:widowControl/>
        <w:shd w:val="clear" w:color="auto" w:fill="FFFFFF"/>
        <w:spacing w:line="540" w:lineRule="atLeast"/>
        <w:jc w:val="center"/>
        <w:rPr>
          <w:rFonts w:ascii="Times New Roman" w:hAnsi="Times New Roman" w:eastAsia="宋体" w:cs="宋体"/>
          <w:spacing w:val="4"/>
          <w:kern w:val="0"/>
          <w:sz w:val="28"/>
          <w:szCs w:val="28"/>
        </w:rPr>
      </w:pPr>
      <w:r>
        <w:rPr>
          <w:rFonts w:hint="eastAsia" w:ascii="Times New Roman" w:hAnsi="Times New Roman" w:eastAsia="宋体" w:cs="宋体"/>
          <w:b/>
          <w:spacing w:val="4"/>
          <w:kern w:val="0"/>
          <w:sz w:val="28"/>
          <w:szCs w:val="28"/>
        </w:rPr>
        <w:t xml:space="preserve">图1  煤矿生活区     </w:t>
      </w:r>
    </w:p>
    <w:p w14:paraId="3F8B2F05">
      <w:pPr>
        <w:widowControl/>
        <w:shd w:val="clear" w:color="auto" w:fill="FFFFFF"/>
        <w:spacing w:line="540" w:lineRule="atLeast"/>
        <w:jc w:val="center"/>
        <w:rPr>
          <w:rFonts w:ascii="Times New Roman" w:hAnsi="Times New Roman" w:eastAsia="宋体" w:cs="宋体"/>
          <w:spacing w:val="4"/>
          <w:kern w:val="0"/>
          <w:sz w:val="28"/>
          <w:szCs w:val="28"/>
        </w:rPr>
      </w:pPr>
      <w:r>
        <w:rPr>
          <w:rFonts w:hint="eastAsia" w:ascii="Times New Roman" w:hAnsi="Times New Roman" w:eastAsia="宋体" w:cs="宋体"/>
          <w:spacing w:val="4"/>
          <w:kern w:val="0"/>
          <w:sz w:val="28"/>
          <w:szCs w:val="28"/>
        </w:rPr>
        <w:drawing>
          <wp:inline distT="0" distB="0" distL="114300" distR="114300">
            <wp:extent cx="5193030" cy="3894455"/>
            <wp:effectExtent l="0" t="0" r="3810" b="6985"/>
            <wp:docPr id="28" name="图片 28" descr="cccf4b2b2b289ec64ecd3c4a7ba0882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cccf4b2b2b289ec64ecd3c4a7ba0882f"/>
                    <pic:cNvPicPr>
                      <a:picLocks noChangeAspect="1"/>
                    </pic:cNvPicPr>
                  </pic:nvPicPr>
                  <pic:blipFill>
                    <a:blip r:embed="rId9"/>
                    <a:stretch>
                      <a:fillRect/>
                    </a:stretch>
                  </pic:blipFill>
                  <pic:spPr>
                    <a:xfrm>
                      <a:off x="0" y="0"/>
                      <a:ext cx="5193030" cy="3894455"/>
                    </a:xfrm>
                    <a:prstGeom prst="rect">
                      <a:avLst/>
                    </a:prstGeom>
                  </pic:spPr>
                </pic:pic>
              </a:graphicData>
            </a:graphic>
          </wp:inline>
        </w:drawing>
      </w:r>
    </w:p>
    <w:p w14:paraId="5997B01A">
      <w:pPr>
        <w:widowControl/>
        <w:shd w:val="clear" w:color="auto" w:fill="FFFFFF"/>
        <w:spacing w:line="540" w:lineRule="atLeast"/>
        <w:jc w:val="left"/>
        <w:rPr>
          <w:rFonts w:ascii="Times New Roman" w:hAnsi="Times New Roman" w:eastAsia="宋体" w:cs="宋体"/>
          <w:b/>
          <w:spacing w:val="4"/>
          <w:kern w:val="0"/>
          <w:sz w:val="28"/>
          <w:szCs w:val="28"/>
        </w:rPr>
      </w:pPr>
      <w:r>
        <w:rPr>
          <w:rFonts w:hint="eastAsia" w:ascii="Times New Roman" w:hAnsi="Times New Roman" w:eastAsia="宋体" w:cs="宋体"/>
          <w:spacing w:val="4"/>
          <w:kern w:val="0"/>
          <w:sz w:val="28"/>
          <w:szCs w:val="28"/>
        </w:rPr>
        <w:t xml:space="preserve">        </w:t>
      </w:r>
      <w:r>
        <w:rPr>
          <w:rFonts w:hint="eastAsia" w:ascii="Times New Roman" w:hAnsi="Times New Roman" w:eastAsia="宋体" w:cs="宋体"/>
          <w:b/>
          <w:spacing w:val="4"/>
          <w:kern w:val="0"/>
          <w:sz w:val="28"/>
          <w:szCs w:val="28"/>
        </w:rPr>
        <w:t xml:space="preserve">             图2  巴彦图门嘎查</w:t>
      </w:r>
    </w:p>
    <w:p w14:paraId="2B4BB4C1">
      <w:pPr>
        <w:widowControl/>
        <w:shd w:val="clear" w:color="auto" w:fill="FFFFFF"/>
        <w:spacing w:line="540" w:lineRule="atLeast"/>
        <w:jc w:val="center"/>
        <w:rPr>
          <w:rFonts w:ascii="Times New Roman" w:hAnsi="Times New Roman" w:eastAsia="宋体" w:cs="宋体"/>
          <w:b/>
          <w:spacing w:val="4"/>
          <w:kern w:val="0"/>
          <w:sz w:val="28"/>
          <w:szCs w:val="28"/>
        </w:rPr>
      </w:pPr>
      <w:r>
        <w:rPr>
          <w:rFonts w:hint="eastAsia" w:ascii="Times New Roman" w:hAnsi="Times New Roman" w:eastAsia="宋体" w:cs="宋体"/>
          <w:b/>
          <w:spacing w:val="4"/>
          <w:kern w:val="0"/>
          <w:sz w:val="28"/>
          <w:szCs w:val="28"/>
        </w:rPr>
        <w:drawing>
          <wp:inline distT="0" distB="0" distL="114300" distR="114300">
            <wp:extent cx="5266690" cy="7022465"/>
            <wp:effectExtent l="0" t="0" r="6350" b="3175"/>
            <wp:docPr id="29" name="图片 29" descr="e0bebf7818ac6b912e081e7e8c418b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e0bebf7818ac6b912e081e7e8c418b57"/>
                    <pic:cNvPicPr>
                      <a:picLocks noChangeAspect="1"/>
                    </pic:cNvPicPr>
                  </pic:nvPicPr>
                  <pic:blipFill>
                    <a:blip r:embed="rId10"/>
                    <a:stretch>
                      <a:fillRect/>
                    </a:stretch>
                  </pic:blipFill>
                  <pic:spPr>
                    <a:xfrm>
                      <a:off x="0" y="0"/>
                      <a:ext cx="5266690" cy="7022465"/>
                    </a:xfrm>
                    <a:prstGeom prst="rect">
                      <a:avLst/>
                    </a:prstGeom>
                  </pic:spPr>
                </pic:pic>
              </a:graphicData>
            </a:graphic>
          </wp:inline>
        </w:drawing>
      </w:r>
    </w:p>
    <w:p w14:paraId="12622BC1">
      <w:pPr>
        <w:widowControl/>
        <w:shd w:val="clear" w:color="auto" w:fill="FFFFFF"/>
        <w:spacing w:line="540" w:lineRule="atLeast"/>
        <w:jc w:val="center"/>
        <w:rPr>
          <w:rFonts w:ascii="Times New Roman" w:hAnsi="Times New Roman" w:eastAsia="宋体" w:cs="宋体"/>
          <w:b/>
          <w:color w:val="FF0000"/>
          <w:spacing w:val="4"/>
          <w:kern w:val="0"/>
          <w:sz w:val="28"/>
          <w:szCs w:val="28"/>
        </w:rPr>
      </w:pPr>
      <w:r>
        <w:rPr>
          <w:rFonts w:hint="eastAsia" w:ascii="Times New Roman" w:hAnsi="Times New Roman" w:eastAsia="宋体" w:cs="宋体"/>
          <w:b/>
          <w:spacing w:val="4"/>
          <w:kern w:val="0"/>
          <w:sz w:val="28"/>
          <w:szCs w:val="28"/>
        </w:rPr>
        <w:t>图3  乌里雅斯太镇</w:t>
      </w:r>
    </w:p>
    <w:p w14:paraId="5B354435">
      <w:pPr>
        <w:widowControl/>
        <w:shd w:val="clear" w:color="auto" w:fill="FFFFFF"/>
        <w:spacing w:line="540" w:lineRule="atLeast"/>
        <w:jc w:val="center"/>
        <w:rPr>
          <w:rFonts w:ascii="Times New Roman" w:hAnsi="Times New Roman" w:eastAsia="宋体" w:cs="宋体"/>
          <w:b/>
          <w:spacing w:val="4"/>
          <w:kern w:val="0"/>
          <w:sz w:val="28"/>
          <w:szCs w:val="28"/>
        </w:rPr>
      </w:pPr>
      <w:r>
        <w:rPr>
          <w:rFonts w:hint="eastAsia" w:ascii="Times New Roman" w:hAnsi="Times New Roman" w:eastAsia="宋体" w:cs="宋体"/>
          <w:b/>
          <w:spacing w:val="4"/>
          <w:kern w:val="0"/>
          <w:sz w:val="28"/>
          <w:szCs w:val="28"/>
        </w:rPr>
        <w:drawing>
          <wp:inline distT="0" distB="0" distL="114300" distR="114300">
            <wp:extent cx="5270500" cy="6677660"/>
            <wp:effectExtent l="0" t="0" r="2540" b="5080"/>
            <wp:docPr id="30" name="图片 30" descr="6b1111_finish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6b1111_finish_01"/>
                    <pic:cNvPicPr>
                      <a:picLocks noChangeAspect="1"/>
                    </pic:cNvPicPr>
                  </pic:nvPicPr>
                  <pic:blipFill>
                    <a:blip r:embed="rId11"/>
                    <a:stretch>
                      <a:fillRect/>
                    </a:stretch>
                  </pic:blipFill>
                  <pic:spPr>
                    <a:xfrm>
                      <a:off x="0" y="0"/>
                      <a:ext cx="5270500" cy="6677660"/>
                    </a:xfrm>
                    <a:prstGeom prst="rect">
                      <a:avLst/>
                    </a:prstGeom>
                  </pic:spPr>
                </pic:pic>
              </a:graphicData>
            </a:graphic>
          </wp:inline>
        </w:drawing>
      </w:r>
    </w:p>
    <w:p w14:paraId="25868ED4">
      <w:pPr>
        <w:widowControl/>
        <w:shd w:val="clear" w:color="auto" w:fill="FFFFFF"/>
        <w:spacing w:line="540" w:lineRule="atLeast"/>
        <w:jc w:val="center"/>
        <w:rPr>
          <w:rFonts w:ascii="Times New Roman" w:hAnsi="Times New Roman" w:eastAsia="宋体" w:cs="宋体"/>
          <w:b/>
          <w:spacing w:val="4"/>
          <w:kern w:val="0"/>
          <w:sz w:val="28"/>
          <w:szCs w:val="28"/>
        </w:rPr>
      </w:pPr>
      <w:r>
        <w:rPr>
          <w:rFonts w:hint="eastAsia" w:ascii="Times New Roman" w:hAnsi="Times New Roman" w:eastAsia="宋体" w:cs="宋体"/>
          <w:b/>
          <w:spacing w:val="4"/>
          <w:kern w:val="0"/>
          <w:sz w:val="28"/>
          <w:szCs w:val="28"/>
        </w:rPr>
        <w:drawing>
          <wp:inline distT="0" distB="0" distL="114300" distR="114300">
            <wp:extent cx="5271135" cy="6196330"/>
            <wp:effectExtent l="0" t="0" r="1905" b="6350"/>
            <wp:docPr id="31" name="图片 31" descr="微信图片_20251124124133_58_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微信图片_20251124124133_58_191"/>
                    <pic:cNvPicPr>
                      <a:picLocks noChangeAspect="1"/>
                    </pic:cNvPicPr>
                  </pic:nvPicPr>
                  <pic:blipFill>
                    <a:blip r:embed="rId12"/>
                    <a:stretch>
                      <a:fillRect/>
                    </a:stretch>
                  </pic:blipFill>
                  <pic:spPr>
                    <a:xfrm>
                      <a:off x="0" y="0"/>
                      <a:ext cx="5271135" cy="6196330"/>
                    </a:xfrm>
                    <a:prstGeom prst="rect">
                      <a:avLst/>
                    </a:prstGeom>
                  </pic:spPr>
                </pic:pic>
              </a:graphicData>
            </a:graphic>
          </wp:inline>
        </w:drawing>
      </w:r>
      <w:r>
        <w:rPr>
          <w:rFonts w:hint="eastAsia" w:ascii="Times New Roman" w:hAnsi="Times New Roman" w:eastAsia="宋体" w:cs="宋体"/>
          <w:b/>
          <w:spacing w:val="4"/>
          <w:kern w:val="0"/>
          <w:sz w:val="28"/>
          <w:szCs w:val="28"/>
        </w:rPr>
        <w:t>第一次登报</w:t>
      </w:r>
    </w:p>
    <w:p w14:paraId="3622323C">
      <w:pPr>
        <w:widowControl/>
        <w:shd w:val="clear" w:color="auto" w:fill="FFFFFF"/>
        <w:spacing w:line="540" w:lineRule="atLeast"/>
        <w:jc w:val="center"/>
        <w:rPr>
          <w:rFonts w:ascii="Times New Roman" w:hAnsi="Times New Roman" w:eastAsia="宋体" w:cs="宋体"/>
          <w:b/>
          <w:spacing w:val="4"/>
          <w:kern w:val="0"/>
          <w:sz w:val="28"/>
          <w:szCs w:val="28"/>
        </w:rPr>
      </w:pPr>
      <w:r>
        <w:rPr>
          <w:rFonts w:hint="eastAsia" w:ascii="Times New Roman" w:hAnsi="Times New Roman" w:eastAsia="宋体" w:cs="宋体"/>
          <w:b/>
          <w:spacing w:val="4"/>
          <w:kern w:val="0"/>
          <w:sz w:val="28"/>
          <w:szCs w:val="28"/>
        </w:rPr>
        <w:drawing>
          <wp:inline distT="0" distB="0" distL="114300" distR="114300">
            <wp:extent cx="5270500" cy="6677660"/>
            <wp:effectExtent l="0" t="0" r="2540" b="5080"/>
            <wp:docPr id="32" name="图片 32" descr="12b1112_finish(1)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12b1112_finish(1)_01"/>
                    <pic:cNvPicPr>
                      <a:picLocks noChangeAspect="1"/>
                    </pic:cNvPicPr>
                  </pic:nvPicPr>
                  <pic:blipFill>
                    <a:blip r:embed="rId13"/>
                    <a:stretch>
                      <a:fillRect/>
                    </a:stretch>
                  </pic:blipFill>
                  <pic:spPr>
                    <a:xfrm>
                      <a:off x="0" y="0"/>
                      <a:ext cx="5270500" cy="6677660"/>
                    </a:xfrm>
                    <a:prstGeom prst="rect">
                      <a:avLst/>
                    </a:prstGeom>
                  </pic:spPr>
                </pic:pic>
              </a:graphicData>
            </a:graphic>
          </wp:inline>
        </w:drawing>
      </w:r>
    </w:p>
    <w:p w14:paraId="58EDEBC1">
      <w:pPr>
        <w:widowControl/>
        <w:shd w:val="clear" w:color="auto" w:fill="FFFFFF"/>
        <w:spacing w:line="540" w:lineRule="atLeast"/>
        <w:jc w:val="center"/>
        <w:rPr>
          <w:rFonts w:ascii="Times New Roman" w:hAnsi="Times New Roman" w:eastAsia="宋体" w:cs="宋体"/>
          <w:b/>
          <w:spacing w:val="4"/>
          <w:kern w:val="0"/>
          <w:sz w:val="28"/>
          <w:szCs w:val="28"/>
        </w:rPr>
      </w:pPr>
      <w:r>
        <w:rPr>
          <w:rFonts w:hint="eastAsia" w:ascii="Times New Roman" w:hAnsi="Times New Roman" w:eastAsia="宋体" w:cs="宋体"/>
          <w:b/>
          <w:spacing w:val="4"/>
          <w:kern w:val="0"/>
          <w:sz w:val="28"/>
          <w:szCs w:val="28"/>
        </w:rPr>
        <w:drawing>
          <wp:inline distT="0" distB="0" distL="114300" distR="114300">
            <wp:extent cx="5262880" cy="5335270"/>
            <wp:effectExtent l="0" t="0" r="2540" b="6350"/>
            <wp:docPr id="33" name="图片 33" descr="微信图片_20251124124302_59_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微信图片_20251124124302_59_191"/>
                    <pic:cNvPicPr>
                      <a:picLocks noChangeAspect="1"/>
                    </pic:cNvPicPr>
                  </pic:nvPicPr>
                  <pic:blipFill>
                    <a:blip r:embed="rId14"/>
                    <a:stretch>
                      <a:fillRect/>
                    </a:stretch>
                  </pic:blipFill>
                  <pic:spPr>
                    <a:xfrm>
                      <a:off x="0" y="0"/>
                      <a:ext cx="5262880" cy="5335270"/>
                    </a:xfrm>
                    <a:prstGeom prst="rect">
                      <a:avLst/>
                    </a:prstGeom>
                  </pic:spPr>
                </pic:pic>
              </a:graphicData>
            </a:graphic>
          </wp:inline>
        </w:drawing>
      </w:r>
      <w:r>
        <w:rPr>
          <w:rFonts w:hint="eastAsia" w:ascii="Times New Roman" w:hAnsi="Times New Roman" w:eastAsia="宋体" w:cs="宋体"/>
          <w:b/>
          <w:spacing w:val="4"/>
          <w:kern w:val="0"/>
          <w:sz w:val="28"/>
          <w:szCs w:val="28"/>
        </w:rPr>
        <w:t>第二次登报</w:t>
      </w:r>
    </w:p>
    <w:p w14:paraId="3A7A41A7">
      <w:pPr>
        <w:widowControl/>
        <w:shd w:val="clear" w:color="auto" w:fill="FFFFFF"/>
        <w:spacing w:line="540" w:lineRule="atLeast"/>
        <w:jc w:val="center"/>
        <w:rPr>
          <w:rFonts w:ascii="Times New Roman" w:hAnsi="Times New Roman" w:eastAsia="宋体" w:cs="宋体"/>
          <w:b/>
          <w:spacing w:val="4"/>
          <w:kern w:val="0"/>
          <w:sz w:val="28"/>
          <w:szCs w:val="28"/>
        </w:rPr>
      </w:pPr>
      <w:r>
        <w:rPr>
          <w:rFonts w:hint="eastAsia" w:ascii="Times New Roman" w:hAnsi="Times New Roman" w:eastAsia="宋体" w:cs="宋体"/>
          <w:b/>
          <w:spacing w:val="4"/>
          <w:kern w:val="0"/>
          <w:sz w:val="28"/>
          <w:szCs w:val="28"/>
        </w:rPr>
        <w:t>图5  环球日报登报公示</w:t>
      </w:r>
    </w:p>
    <w:p w14:paraId="7F3564C7">
      <w:pPr>
        <w:widowControl/>
        <w:shd w:val="clear" w:color="auto" w:fill="FFFFFF"/>
        <w:spacing w:line="540" w:lineRule="atLeast"/>
        <w:jc w:val="left"/>
        <w:rPr>
          <w:rFonts w:hint="eastAsia" w:ascii="微软雅黑" w:hAnsi="微软雅黑" w:eastAsia="微软雅黑" w:cs="宋体"/>
          <w:kern w:val="0"/>
          <w:sz w:val="28"/>
          <w:szCs w:val="28"/>
          <w:lang w:val="en"/>
        </w:rPr>
      </w:pPr>
      <w:r>
        <w:rPr>
          <w:rFonts w:hint="eastAsia" w:ascii="微软雅黑" w:hAnsi="微软雅黑" w:eastAsia="微软雅黑" w:cs="宋体"/>
          <w:b/>
          <w:bCs/>
          <w:kern w:val="0"/>
          <w:sz w:val="28"/>
          <w:szCs w:val="28"/>
          <w:lang w:val="en"/>
        </w:rPr>
        <w:t xml:space="preserve">3.3公众提出意见情况 </w:t>
      </w:r>
    </w:p>
    <w:p w14:paraId="3E682094">
      <w:pPr>
        <w:widowControl/>
        <w:shd w:val="clear" w:color="auto" w:fill="FFFFFF"/>
        <w:spacing w:line="480" w:lineRule="atLeast"/>
        <w:ind w:firstLine="576" w:firstLineChars="200"/>
        <w:jc w:val="left"/>
        <w:rPr>
          <w:rFonts w:hint="eastAsia" w:ascii="微软雅黑" w:hAnsi="微软雅黑" w:eastAsia="微软雅黑" w:cs="宋体"/>
          <w:kern w:val="0"/>
          <w:sz w:val="28"/>
          <w:szCs w:val="28"/>
          <w:lang w:val="en"/>
        </w:rPr>
      </w:pPr>
      <w:r>
        <w:rPr>
          <w:rFonts w:hint="eastAsia" w:ascii="Times New Roman" w:hAnsi="Times New Roman" w:eastAsia="宋体" w:cs="宋体"/>
          <w:spacing w:val="4"/>
          <w:kern w:val="0"/>
          <w:sz w:val="28"/>
          <w:szCs w:val="28"/>
        </w:rPr>
        <w:t>截止十个工作日完毕（2025年11月25日）未收到公众反馈意见。</w:t>
      </w:r>
    </w:p>
    <w:p w14:paraId="3BB69207">
      <w:pPr>
        <w:pStyle w:val="2"/>
        <w:jc w:val="left"/>
        <w:rPr>
          <w:rFonts w:hint="eastAsia" w:ascii="微软雅黑" w:hAnsi="微软雅黑" w:eastAsia="微软雅黑" w:cs="宋体"/>
          <w:kern w:val="0"/>
          <w:sz w:val="28"/>
          <w:szCs w:val="28"/>
          <w:lang w:val="en"/>
        </w:rPr>
      </w:pPr>
      <w:bookmarkStart w:id="3" w:name="_Toc130463091"/>
      <w:r>
        <w:rPr>
          <w:rFonts w:hint="eastAsia" w:ascii="微软雅黑" w:hAnsi="微软雅黑" w:eastAsia="微软雅黑" w:cs="宋体"/>
          <w:b/>
          <w:kern w:val="0"/>
          <w:sz w:val="28"/>
          <w:szCs w:val="28"/>
          <w:lang w:val="en"/>
        </w:rPr>
        <w:t>4 其他公众参与情况</w:t>
      </w:r>
      <w:bookmarkEnd w:id="3"/>
      <w:r>
        <w:rPr>
          <w:rFonts w:hint="eastAsia" w:ascii="微软雅黑" w:hAnsi="微软雅黑" w:eastAsia="微软雅黑" w:cs="宋体"/>
          <w:b/>
          <w:kern w:val="0"/>
          <w:sz w:val="28"/>
          <w:szCs w:val="28"/>
          <w:lang w:val="en"/>
        </w:rPr>
        <w:t xml:space="preserve"> </w:t>
      </w:r>
    </w:p>
    <w:p w14:paraId="660CDC39">
      <w:pPr>
        <w:widowControl/>
        <w:autoSpaceDN w:val="0"/>
        <w:spacing w:line="480" w:lineRule="exact"/>
        <w:ind w:firstLine="560" w:firstLineChars="200"/>
        <w:rPr>
          <w:rFonts w:ascii="Times New Roman" w:hAnsi="Times New Roman" w:eastAsia="宋体" w:cs="Arial"/>
          <w:kern w:val="0"/>
          <w:sz w:val="28"/>
          <w:szCs w:val="28"/>
        </w:rPr>
      </w:pPr>
      <w:r>
        <w:rPr>
          <w:rFonts w:hint="eastAsia" w:ascii="Times New Roman" w:hAnsi="Times New Roman" w:eastAsia="宋体" w:cs="Arial"/>
          <w:kern w:val="0"/>
          <w:sz w:val="28"/>
          <w:szCs w:val="28"/>
        </w:rPr>
        <w:t>由于两次公示期间未收到公众的反馈意见，未开展座谈会、专家论证会以及与公众互动等深度公参工作。</w:t>
      </w:r>
    </w:p>
    <w:p w14:paraId="16697411">
      <w:pPr>
        <w:pStyle w:val="2"/>
        <w:ind w:firstLine="0"/>
        <w:jc w:val="left"/>
        <w:rPr>
          <w:rFonts w:hint="eastAsia" w:ascii="微软雅黑" w:hAnsi="微软雅黑" w:eastAsia="微软雅黑" w:cs="宋体"/>
          <w:kern w:val="0"/>
          <w:sz w:val="28"/>
          <w:szCs w:val="28"/>
          <w:lang w:val="en"/>
        </w:rPr>
      </w:pPr>
      <w:bookmarkStart w:id="4" w:name="_Toc130463092"/>
      <w:r>
        <w:rPr>
          <w:rFonts w:hint="eastAsia" w:ascii="微软雅黑" w:hAnsi="微软雅黑" w:eastAsia="微软雅黑" w:cs="宋体"/>
          <w:b/>
          <w:kern w:val="0"/>
          <w:sz w:val="28"/>
          <w:szCs w:val="28"/>
          <w:lang w:val="en"/>
        </w:rPr>
        <w:t>5 公众意见处理情况</w:t>
      </w:r>
      <w:bookmarkEnd w:id="4"/>
      <w:r>
        <w:rPr>
          <w:rFonts w:hint="eastAsia" w:ascii="微软雅黑" w:hAnsi="微软雅黑" w:eastAsia="微软雅黑" w:cs="宋体"/>
          <w:b/>
          <w:kern w:val="0"/>
          <w:sz w:val="28"/>
          <w:szCs w:val="28"/>
          <w:lang w:val="en"/>
        </w:rPr>
        <w:t xml:space="preserve"> </w:t>
      </w:r>
    </w:p>
    <w:p w14:paraId="66965F3B">
      <w:pPr>
        <w:widowControl/>
        <w:shd w:val="clear" w:color="auto" w:fill="FFFFFF"/>
        <w:spacing w:line="540" w:lineRule="atLeast"/>
        <w:jc w:val="left"/>
        <w:rPr>
          <w:rFonts w:hint="eastAsia" w:ascii="微软雅黑" w:hAnsi="微软雅黑" w:eastAsia="微软雅黑" w:cs="宋体"/>
          <w:kern w:val="0"/>
          <w:sz w:val="28"/>
          <w:szCs w:val="28"/>
          <w:lang w:val="en"/>
        </w:rPr>
      </w:pPr>
      <w:r>
        <w:rPr>
          <w:rFonts w:hint="eastAsia" w:ascii="微软雅黑" w:hAnsi="微软雅黑" w:eastAsia="微软雅黑" w:cs="宋体"/>
          <w:b/>
          <w:bCs/>
          <w:kern w:val="0"/>
          <w:sz w:val="28"/>
          <w:szCs w:val="28"/>
          <w:lang w:val="en"/>
        </w:rPr>
        <w:t xml:space="preserve">5.1 公众意见概述和分析 </w:t>
      </w:r>
    </w:p>
    <w:p w14:paraId="31D036F9">
      <w:pPr>
        <w:widowControl/>
        <w:shd w:val="clear" w:color="auto" w:fill="FFFFFF"/>
        <w:spacing w:line="480" w:lineRule="atLeast"/>
        <w:ind w:firstLine="480"/>
        <w:jc w:val="left"/>
        <w:rPr>
          <w:rFonts w:ascii="Times New Roman" w:eastAsia="宋体" w:cs="Arial"/>
          <w:b/>
          <w:sz w:val="28"/>
          <w:szCs w:val="28"/>
        </w:rPr>
      </w:pPr>
      <w:r>
        <w:rPr>
          <w:rFonts w:hint="eastAsia" w:ascii="Times New Roman" w:eastAsia="宋体" w:cs="Arial"/>
          <w:sz w:val="28"/>
          <w:szCs w:val="28"/>
        </w:rPr>
        <w:t>调查公众意见是为了充分了解社会各界人士对项目建设的态度，反应他们的意见和建议，因此公众调查力求调查对象的广泛性和代表性，以确保整个调查过程的准确性和有效性。为此本次民意调查工作采取问卷调查的形式，在公示中附建设项目环境影响评价公众意见表，调查表中除简要介绍项目概况，还说明了本项目拟采取环保措施的情况。</w:t>
      </w:r>
      <w:r>
        <w:rPr>
          <w:rFonts w:ascii="Times New Roman" w:eastAsia="宋体" w:cs="Arial"/>
          <w:sz w:val="28"/>
          <w:szCs w:val="28"/>
        </w:rPr>
        <w:t>本次公众参与调查的调查内容见表1。</w:t>
      </w:r>
    </w:p>
    <w:p w14:paraId="1BD9AE73">
      <w:pPr>
        <w:widowControl/>
        <w:shd w:val="clear" w:color="auto" w:fill="FFFFFF"/>
        <w:spacing w:line="480" w:lineRule="atLeast"/>
        <w:ind w:firstLine="480"/>
        <w:jc w:val="left"/>
        <w:rPr>
          <w:rFonts w:ascii="Times New Roman" w:eastAsia="宋体" w:cs="Arial"/>
          <w:sz w:val="28"/>
          <w:szCs w:val="28"/>
        </w:rPr>
        <w:sectPr>
          <w:footerReference r:id="rId3" w:type="default"/>
          <w:pgSz w:w="11906" w:h="16838"/>
          <w:pgMar w:top="1440" w:right="1800" w:bottom="1440" w:left="1800" w:header="851" w:footer="992" w:gutter="0"/>
          <w:pgNumType w:start="1"/>
          <w:cols w:space="425" w:num="1"/>
          <w:docGrid w:type="lines" w:linePitch="312" w:charSpace="0"/>
        </w:sectPr>
      </w:pPr>
    </w:p>
    <w:p w14:paraId="090629E7">
      <w:pPr>
        <w:widowControl/>
        <w:shd w:val="clear" w:color="auto" w:fill="FFFFFF"/>
        <w:spacing w:line="480" w:lineRule="atLeast"/>
        <w:jc w:val="center"/>
        <w:rPr>
          <w:rFonts w:ascii="Times New Roman" w:eastAsia="宋体" w:cs="Arial"/>
          <w:b/>
          <w:sz w:val="28"/>
          <w:szCs w:val="28"/>
        </w:rPr>
      </w:pPr>
      <w:r>
        <w:rPr>
          <w:rFonts w:hint="eastAsia" w:ascii="Times New Roman" w:eastAsia="宋体" w:cs="Arial"/>
          <w:b/>
          <w:sz w:val="28"/>
          <w:szCs w:val="28"/>
        </w:rPr>
        <w:t>表1  建设项目环境影响评价公众意见表</w:t>
      </w:r>
    </w:p>
    <w:p w14:paraId="4C823844">
      <w:pPr>
        <w:adjustRightInd w:val="0"/>
        <w:snapToGrid w:val="0"/>
        <w:spacing w:after="156" w:afterLines="50"/>
        <w:rPr>
          <w:rFonts w:ascii="Times New Roman" w:hAnsi="Times New Roman" w:eastAsia="黑体" w:cs="Times New Roman"/>
          <w:b/>
          <w:sz w:val="28"/>
          <w:szCs w:val="28"/>
        </w:rPr>
      </w:pPr>
      <w:r>
        <w:rPr>
          <w:rFonts w:ascii="Times New Roman" w:hAnsi="Times New Roman" w:eastAsia="仿宋_GB2312" w:cs="Times New Roman"/>
          <w:b/>
          <w:sz w:val="28"/>
          <w:szCs w:val="28"/>
        </w:rPr>
        <w:t xml:space="preserve">填表日期 </w:t>
      </w:r>
      <w:r>
        <w:rPr>
          <w:rFonts w:ascii="Times New Roman" w:hAnsi="Times New Roman" w:eastAsia="仿宋_GB2312" w:cs="Times New Roman"/>
          <w:b/>
          <w:sz w:val="28"/>
          <w:szCs w:val="28"/>
          <w:u w:val="single"/>
        </w:rPr>
        <w:t xml:space="preserve">         年   月   日</w:t>
      </w:r>
    </w:p>
    <w:tbl>
      <w:tblPr>
        <w:tblStyle w:val="35"/>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14:paraId="72EA08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771" w:type="dxa"/>
            <w:vAlign w:val="center"/>
          </w:tcPr>
          <w:p w14:paraId="3AB56F21">
            <w:pPr>
              <w:adjustRightInd w:val="0"/>
              <w:snapToGrid w:val="0"/>
              <w:rPr>
                <w:rFonts w:hint="eastAsia" w:ascii="宋体" w:hAnsi="宋体" w:eastAsia="宋体" w:cs="Times New Roman"/>
                <w:sz w:val="28"/>
                <w:szCs w:val="28"/>
              </w:rPr>
            </w:pPr>
            <w:r>
              <w:rPr>
                <w:rFonts w:ascii="宋体" w:hAnsi="宋体" w:eastAsia="宋体" w:cs="Times New Roman"/>
                <w:bCs/>
                <w:sz w:val="28"/>
                <w:szCs w:val="28"/>
              </w:rPr>
              <w:t>项目名称</w:t>
            </w:r>
          </w:p>
        </w:tc>
        <w:tc>
          <w:tcPr>
            <w:tcW w:w="7289" w:type="dxa"/>
            <w:gridSpan w:val="2"/>
            <w:vAlign w:val="center"/>
          </w:tcPr>
          <w:p w14:paraId="5D752A71">
            <w:pPr>
              <w:adjustRightInd w:val="0"/>
              <w:snapToGrid w:val="0"/>
              <w:jc w:val="center"/>
              <w:rPr>
                <w:rFonts w:hint="eastAsia" w:ascii="宋体" w:hAnsi="宋体" w:eastAsia="宋体" w:cs="Times New Roman"/>
                <w:sz w:val="28"/>
                <w:szCs w:val="28"/>
              </w:rPr>
            </w:pPr>
            <w:r>
              <w:rPr>
                <w:rFonts w:hint="eastAsia" w:ascii="Times New Roman" w:hAnsi="宋体" w:eastAsia="宋体"/>
                <w:bCs/>
                <w:sz w:val="28"/>
                <w:szCs w:val="28"/>
              </w:rPr>
              <w:t>内蒙古裕通实业有限公司乌尼特煤矿120万吨/年改建项目</w:t>
            </w:r>
          </w:p>
        </w:tc>
      </w:tr>
      <w:tr w14:paraId="017D05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175A6262">
            <w:pPr>
              <w:adjustRightInd w:val="0"/>
              <w:snapToGrid w:val="0"/>
              <w:jc w:val="left"/>
              <w:rPr>
                <w:rFonts w:hint="eastAsia" w:ascii="黑体" w:hAnsi="黑体" w:eastAsia="黑体" w:cs="Times New Roman"/>
                <w:sz w:val="28"/>
                <w:szCs w:val="28"/>
              </w:rPr>
            </w:pPr>
            <w:r>
              <w:rPr>
                <w:rFonts w:ascii="黑体" w:hAnsi="黑体" w:eastAsia="黑体" w:cs="Times New Roman"/>
                <w:sz w:val="28"/>
                <w:szCs w:val="28"/>
              </w:rPr>
              <w:t>一、本页为公众意见</w:t>
            </w:r>
          </w:p>
        </w:tc>
      </w:tr>
      <w:tr w14:paraId="5BDF39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01" w:hRule="atLeast"/>
        </w:trPr>
        <w:tc>
          <w:tcPr>
            <w:tcW w:w="1771" w:type="dxa"/>
            <w:vAlign w:val="center"/>
          </w:tcPr>
          <w:p w14:paraId="343C2BF9">
            <w:pPr>
              <w:adjustRightInd w:val="0"/>
              <w:snapToGrid w:val="0"/>
              <w:rPr>
                <w:rFonts w:hint="eastAsia" w:ascii="宋体" w:hAnsi="宋体" w:eastAsia="宋体" w:cs="Times New Roman"/>
                <w:sz w:val="28"/>
                <w:szCs w:val="28"/>
              </w:rPr>
            </w:pPr>
            <w:r>
              <w:rPr>
                <w:rFonts w:ascii="宋体" w:hAnsi="宋体" w:eastAsia="宋体" w:cs="Times New Roman"/>
                <w:b/>
                <w:bCs/>
                <w:sz w:val="28"/>
                <w:szCs w:val="28"/>
              </w:rPr>
              <w:t>与本项目环境影响和环境保护措施有关的建议和意见</w:t>
            </w:r>
            <w:r>
              <w:rPr>
                <w:rFonts w:ascii="宋体" w:hAnsi="宋体" w:eastAsia="宋体" w:cs="Times New Roman"/>
                <w:sz w:val="28"/>
                <w:szCs w:val="28"/>
              </w:rPr>
              <w:t>（</w:t>
            </w:r>
            <w:r>
              <w:rPr>
                <w:rFonts w:ascii="宋体" w:hAnsi="宋体" w:eastAsia="宋体" w:cs="Times New Roman"/>
                <w:b/>
                <w:bCs/>
                <w:sz w:val="28"/>
                <w:szCs w:val="28"/>
              </w:rPr>
              <w:t>注：</w:t>
            </w:r>
            <w:r>
              <w:rPr>
                <w:rFonts w:ascii="宋体" w:hAnsi="宋体" w:eastAsia="宋体" w:cs="Times New Roman"/>
                <w:sz w:val="28"/>
                <w:szCs w:val="28"/>
              </w:rPr>
              <w:t>根据《环境影响评价公众参与办法》规定，涉及</w:t>
            </w:r>
            <w:r>
              <w:rPr>
                <w:rFonts w:ascii="宋体" w:hAnsi="宋体" w:eastAsia="宋体" w:cs="Times New Roman"/>
                <w:b/>
                <w:bCs/>
                <w:sz w:val="28"/>
                <w:szCs w:val="28"/>
              </w:rPr>
              <w:t>征地拆迁、财产、就业</w:t>
            </w:r>
            <w:r>
              <w:rPr>
                <w:rFonts w:ascii="宋体" w:hAnsi="宋体" w:eastAsia="宋体" w:cs="Times New Roman"/>
                <w:sz w:val="28"/>
                <w:szCs w:val="28"/>
              </w:rPr>
              <w:t>等与项目环评无关的意见或者诉求不属于项目环评公参内容）</w:t>
            </w:r>
          </w:p>
        </w:tc>
        <w:tc>
          <w:tcPr>
            <w:tcW w:w="7289" w:type="dxa"/>
            <w:gridSpan w:val="2"/>
          </w:tcPr>
          <w:p w14:paraId="036FB1C6">
            <w:pPr>
              <w:adjustRightInd w:val="0"/>
              <w:snapToGrid w:val="0"/>
              <w:rPr>
                <w:rFonts w:hint="eastAsia" w:ascii="宋体" w:hAnsi="宋体" w:eastAsia="宋体" w:cs="Times New Roman"/>
                <w:sz w:val="28"/>
                <w:szCs w:val="28"/>
              </w:rPr>
            </w:pPr>
          </w:p>
          <w:p w14:paraId="6F03AE63">
            <w:pPr>
              <w:adjustRightInd w:val="0"/>
              <w:snapToGrid w:val="0"/>
              <w:rPr>
                <w:rFonts w:hint="eastAsia" w:ascii="宋体" w:hAnsi="宋体" w:eastAsia="宋体" w:cs="Times New Roman"/>
                <w:sz w:val="28"/>
                <w:szCs w:val="28"/>
              </w:rPr>
            </w:pPr>
          </w:p>
          <w:p w14:paraId="7B461006">
            <w:pPr>
              <w:adjustRightInd w:val="0"/>
              <w:snapToGrid w:val="0"/>
              <w:rPr>
                <w:rFonts w:hint="eastAsia" w:ascii="宋体" w:hAnsi="宋体" w:eastAsia="宋体" w:cs="Times New Roman"/>
                <w:sz w:val="28"/>
                <w:szCs w:val="28"/>
              </w:rPr>
            </w:pPr>
          </w:p>
          <w:p w14:paraId="49E1A8BF">
            <w:pPr>
              <w:adjustRightInd w:val="0"/>
              <w:snapToGrid w:val="0"/>
              <w:rPr>
                <w:rFonts w:hint="eastAsia" w:ascii="宋体" w:hAnsi="宋体" w:eastAsia="宋体" w:cs="Times New Roman"/>
                <w:sz w:val="28"/>
                <w:szCs w:val="28"/>
              </w:rPr>
            </w:pPr>
          </w:p>
          <w:p w14:paraId="711376E2">
            <w:pPr>
              <w:adjustRightInd w:val="0"/>
              <w:snapToGrid w:val="0"/>
              <w:rPr>
                <w:rFonts w:hint="eastAsia" w:ascii="宋体" w:hAnsi="宋体" w:eastAsia="宋体" w:cs="Times New Roman"/>
                <w:sz w:val="28"/>
                <w:szCs w:val="28"/>
              </w:rPr>
            </w:pPr>
          </w:p>
          <w:p w14:paraId="12C4B198">
            <w:pPr>
              <w:adjustRightInd w:val="0"/>
              <w:snapToGrid w:val="0"/>
              <w:rPr>
                <w:rFonts w:hint="eastAsia" w:ascii="宋体" w:hAnsi="宋体" w:eastAsia="宋体" w:cs="Times New Roman"/>
                <w:sz w:val="28"/>
                <w:szCs w:val="28"/>
              </w:rPr>
            </w:pPr>
          </w:p>
          <w:p w14:paraId="1EDDC081">
            <w:pPr>
              <w:adjustRightInd w:val="0"/>
              <w:snapToGrid w:val="0"/>
              <w:rPr>
                <w:rFonts w:hint="eastAsia" w:ascii="宋体" w:hAnsi="宋体" w:eastAsia="宋体" w:cs="Times New Roman"/>
                <w:sz w:val="28"/>
                <w:szCs w:val="28"/>
              </w:rPr>
            </w:pPr>
          </w:p>
          <w:p w14:paraId="3C2ED5C0">
            <w:pPr>
              <w:adjustRightInd w:val="0"/>
              <w:snapToGrid w:val="0"/>
              <w:rPr>
                <w:rFonts w:hint="eastAsia" w:ascii="宋体" w:hAnsi="宋体" w:eastAsia="宋体" w:cs="Times New Roman"/>
                <w:sz w:val="28"/>
                <w:szCs w:val="28"/>
              </w:rPr>
            </w:pPr>
          </w:p>
          <w:p w14:paraId="6BCB0C20">
            <w:pPr>
              <w:adjustRightInd w:val="0"/>
              <w:snapToGrid w:val="0"/>
              <w:rPr>
                <w:rFonts w:hint="eastAsia" w:ascii="宋体" w:hAnsi="宋体" w:eastAsia="宋体" w:cs="Times New Roman"/>
                <w:sz w:val="28"/>
                <w:szCs w:val="28"/>
              </w:rPr>
            </w:pPr>
          </w:p>
          <w:p w14:paraId="679D1E9C">
            <w:pPr>
              <w:adjustRightInd w:val="0"/>
              <w:snapToGrid w:val="0"/>
              <w:rPr>
                <w:rFonts w:hint="eastAsia" w:ascii="宋体" w:hAnsi="宋体" w:eastAsia="宋体" w:cs="Times New Roman"/>
                <w:sz w:val="28"/>
                <w:szCs w:val="28"/>
              </w:rPr>
            </w:pPr>
          </w:p>
          <w:p w14:paraId="11AC3199">
            <w:pPr>
              <w:adjustRightInd w:val="0"/>
              <w:snapToGrid w:val="0"/>
              <w:rPr>
                <w:rFonts w:hint="eastAsia" w:ascii="宋体" w:hAnsi="宋体" w:eastAsia="宋体" w:cs="Times New Roman"/>
                <w:sz w:val="28"/>
                <w:szCs w:val="28"/>
              </w:rPr>
            </w:pPr>
          </w:p>
          <w:p w14:paraId="15F775C7">
            <w:pPr>
              <w:adjustRightInd w:val="0"/>
              <w:snapToGrid w:val="0"/>
              <w:rPr>
                <w:rFonts w:hint="eastAsia" w:ascii="宋体" w:hAnsi="宋体" w:eastAsia="宋体" w:cs="Times New Roman"/>
                <w:sz w:val="28"/>
                <w:szCs w:val="28"/>
              </w:rPr>
            </w:pPr>
          </w:p>
          <w:p w14:paraId="516E19CD">
            <w:pPr>
              <w:adjustRightInd w:val="0"/>
              <w:snapToGrid w:val="0"/>
              <w:rPr>
                <w:rFonts w:hint="eastAsia" w:ascii="宋体" w:hAnsi="宋体" w:eastAsia="宋体" w:cs="Times New Roman"/>
                <w:sz w:val="28"/>
                <w:szCs w:val="28"/>
              </w:rPr>
            </w:pPr>
          </w:p>
          <w:p w14:paraId="07E0A465">
            <w:pPr>
              <w:adjustRightInd w:val="0"/>
              <w:snapToGrid w:val="0"/>
              <w:rPr>
                <w:rFonts w:hint="eastAsia" w:ascii="宋体" w:hAnsi="宋体" w:eastAsia="宋体" w:cs="Times New Roman"/>
                <w:sz w:val="28"/>
                <w:szCs w:val="28"/>
              </w:rPr>
            </w:pPr>
            <w:r>
              <w:rPr>
                <w:rFonts w:ascii="宋体" w:hAnsi="宋体" w:eastAsia="宋体" w:cs="Times New Roman"/>
                <w:sz w:val="28"/>
                <w:szCs w:val="28"/>
              </w:rPr>
              <w:t>（填写该项内容时请勿涉及国家秘密、商业秘密、个人隐私等内容，若本页不够可另附页）</w:t>
            </w:r>
          </w:p>
          <w:p w14:paraId="500F5EC7">
            <w:pPr>
              <w:adjustRightInd w:val="0"/>
              <w:snapToGrid w:val="0"/>
              <w:rPr>
                <w:rFonts w:hint="eastAsia" w:ascii="宋体" w:hAnsi="宋体" w:eastAsia="宋体" w:cs="Times New Roman"/>
                <w:sz w:val="28"/>
                <w:szCs w:val="28"/>
              </w:rPr>
            </w:pPr>
          </w:p>
          <w:p w14:paraId="78B3D8F3">
            <w:pPr>
              <w:adjustRightInd w:val="0"/>
              <w:snapToGrid w:val="0"/>
              <w:rPr>
                <w:rFonts w:hint="eastAsia" w:ascii="宋体" w:hAnsi="宋体" w:eastAsia="宋体" w:cs="Times New Roman"/>
                <w:sz w:val="28"/>
                <w:szCs w:val="28"/>
              </w:rPr>
            </w:pPr>
          </w:p>
          <w:p w14:paraId="2696C842">
            <w:pPr>
              <w:adjustRightInd w:val="0"/>
              <w:snapToGrid w:val="0"/>
              <w:rPr>
                <w:rFonts w:hint="eastAsia" w:ascii="宋体" w:hAnsi="宋体" w:eastAsia="宋体" w:cs="Times New Roman"/>
                <w:sz w:val="28"/>
                <w:szCs w:val="28"/>
              </w:rPr>
            </w:pPr>
          </w:p>
          <w:p w14:paraId="018D47B3">
            <w:pPr>
              <w:adjustRightInd w:val="0"/>
              <w:snapToGrid w:val="0"/>
              <w:rPr>
                <w:rFonts w:hint="eastAsia" w:ascii="宋体" w:hAnsi="宋体" w:eastAsia="宋体" w:cs="Times New Roman"/>
                <w:sz w:val="28"/>
                <w:szCs w:val="28"/>
              </w:rPr>
            </w:pPr>
          </w:p>
          <w:p w14:paraId="24044897">
            <w:pPr>
              <w:adjustRightInd w:val="0"/>
              <w:snapToGrid w:val="0"/>
              <w:rPr>
                <w:rFonts w:hint="eastAsia" w:ascii="宋体" w:hAnsi="宋体" w:eastAsia="宋体" w:cs="Times New Roman"/>
                <w:sz w:val="28"/>
                <w:szCs w:val="28"/>
              </w:rPr>
            </w:pPr>
          </w:p>
          <w:p w14:paraId="536182ED">
            <w:pPr>
              <w:adjustRightInd w:val="0"/>
              <w:snapToGrid w:val="0"/>
              <w:rPr>
                <w:rFonts w:hint="eastAsia" w:ascii="宋体" w:hAnsi="宋体" w:eastAsia="宋体" w:cs="Times New Roman"/>
                <w:sz w:val="28"/>
                <w:szCs w:val="28"/>
              </w:rPr>
            </w:pPr>
          </w:p>
          <w:p w14:paraId="5EE89AAC">
            <w:pPr>
              <w:adjustRightInd w:val="0"/>
              <w:snapToGrid w:val="0"/>
              <w:rPr>
                <w:rFonts w:hint="eastAsia" w:ascii="宋体" w:hAnsi="宋体" w:eastAsia="宋体" w:cs="Times New Roman"/>
                <w:sz w:val="28"/>
                <w:szCs w:val="28"/>
              </w:rPr>
            </w:pPr>
          </w:p>
          <w:p w14:paraId="1C828F1B">
            <w:pPr>
              <w:adjustRightInd w:val="0"/>
              <w:snapToGrid w:val="0"/>
              <w:rPr>
                <w:rFonts w:hint="eastAsia" w:ascii="宋体" w:hAnsi="宋体" w:eastAsia="宋体" w:cs="Times New Roman"/>
                <w:sz w:val="28"/>
                <w:szCs w:val="28"/>
              </w:rPr>
            </w:pPr>
          </w:p>
          <w:p w14:paraId="57B8B162">
            <w:pPr>
              <w:adjustRightInd w:val="0"/>
              <w:snapToGrid w:val="0"/>
              <w:rPr>
                <w:rFonts w:hint="eastAsia" w:ascii="宋体" w:hAnsi="宋体" w:eastAsia="宋体" w:cs="Times New Roman"/>
                <w:sz w:val="28"/>
                <w:szCs w:val="28"/>
              </w:rPr>
            </w:pPr>
          </w:p>
          <w:p w14:paraId="6379EDBE">
            <w:pPr>
              <w:adjustRightInd w:val="0"/>
              <w:snapToGrid w:val="0"/>
              <w:rPr>
                <w:rFonts w:hint="eastAsia" w:ascii="宋体" w:hAnsi="宋体" w:eastAsia="宋体" w:cs="Times New Roman"/>
                <w:sz w:val="28"/>
                <w:szCs w:val="28"/>
              </w:rPr>
            </w:pPr>
          </w:p>
          <w:p w14:paraId="57A27680">
            <w:pPr>
              <w:adjustRightInd w:val="0"/>
              <w:snapToGrid w:val="0"/>
              <w:rPr>
                <w:rFonts w:hint="eastAsia" w:ascii="宋体" w:hAnsi="宋体" w:eastAsia="宋体" w:cs="Times New Roman"/>
                <w:sz w:val="28"/>
                <w:szCs w:val="28"/>
              </w:rPr>
            </w:pPr>
          </w:p>
          <w:p w14:paraId="0EA8FC99">
            <w:pPr>
              <w:adjustRightInd w:val="0"/>
              <w:snapToGrid w:val="0"/>
              <w:rPr>
                <w:rFonts w:hint="eastAsia" w:ascii="宋体" w:hAnsi="宋体" w:eastAsia="宋体" w:cs="Times New Roman"/>
                <w:sz w:val="28"/>
                <w:szCs w:val="28"/>
              </w:rPr>
            </w:pPr>
          </w:p>
          <w:p w14:paraId="03EF22DF">
            <w:pPr>
              <w:adjustRightInd w:val="0"/>
              <w:snapToGrid w:val="0"/>
              <w:rPr>
                <w:rFonts w:hint="eastAsia" w:ascii="宋体" w:hAnsi="宋体" w:eastAsia="宋体" w:cs="Times New Roman"/>
                <w:sz w:val="28"/>
                <w:szCs w:val="28"/>
              </w:rPr>
            </w:pPr>
          </w:p>
          <w:p w14:paraId="08197BB7">
            <w:pPr>
              <w:adjustRightInd w:val="0"/>
              <w:snapToGrid w:val="0"/>
              <w:rPr>
                <w:rFonts w:hint="eastAsia" w:ascii="宋体" w:hAnsi="宋体" w:eastAsia="宋体" w:cs="Times New Roman"/>
                <w:sz w:val="28"/>
                <w:szCs w:val="28"/>
              </w:rPr>
            </w:pPr>
          </w:p>
          <w:p w14:paraId="54ABBF85">
            <w:pPr>
              <w:adjustRightInd w:val="0"/>
              <w:snapToGrid w:val="0"/>
              <w:rPr>
                <w:rFonts w:hint="eastAsia" w:ascii="宋体" w:hAnsi="宋体" w:eastAsia="宋体" w:cs="Times New Roman"/>
                <w:sz w:val="28"/>
                <w:szCs w:val="28"/>
              </w:rPr>
            </w:pPr>
          </w:p>
        </w:tc>
      </w:tr>
      <w:tr w14:paraId="1FBE24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1DA6B6C3">
            <w:pPr>
              <w:adjustRightInd w:val="0"/>
              <w:snapToGrid w:val="0"/>
              <w:rPr>
                <w:rFonts w:hint="eastAsia" w:ascii="黑体" w:hAnsi="黑体" w:eastAsia="黑体" w:cs="Times New Roman"/>
                <w:sz w:val="28"/>
                <w:szCs w:val="28"/>
              </w:rPr>
            </w:pPr>
            <w:r>
              <w:rPr>
                <w:rFonts w:ascii="黑体" w:hAnsi="黑体" w:eastAsia="黑体" w:cs="Times New Roman"/>
                <w:sz w:val="28"/>
                <w:szCs w:val="28"/>
              </w:rPr>
              <w:t>二、本页为公众信息</w:t>
            </w:r>
          </w:p>
        </w:tc>
      </w:tr>
      <w:tr w14:paraId="09A2A3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5C8F89B4">
            <w:pPr>
              <w:adjustRightInd w:val="0"/>
              <w:snapToGrid w:val="0"/>
              <w:rPr>
                <w:rFonts w:hint="eastAsia" w:ascii="宋体" w:hAnsi="宋体" w:eastAsia="宋体" w:cs="Times New Roman"/>
                <w:sz w:val="28"/>
                <w:szCs w:val="28"/>
              </w:rPr>
            </w:pPr>
            <w:r>
              <w:rPr>
                <w:rFonts w:ascii="宋体" w:hAnsi="宋体" w:eastAsia="宋体" w:cs="Times New Roman"/>
                <w:b/>
                <w:bCs/>
                <w:sz w:val="28"/>
                <w:szCs w:val="28"/>
              </w:rPr>
              <w:t>（一）公众为公民的请填写以下信息</w:t>
            </w:r>
          </w:p>
        </w:tc>
      </w:tr>
      <w:tr w14:paraId="2822BA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3F57AE5B">
            <w:pPr>
              <w:adjustRightInd w:val="0"/>
              <w:snapToGrid w:val="0"/>
              <w:jc w:val="center"/>
              <w:rPr>
                <w:rFonts w:hint="eastAsia" w:ascii="宋体" w:hAnsi="宋体" w:eastAsia="宋体" w:cs="Times New Roman"/>
                <w:b/>
                <w:bCs/>
                <w:sz w:val="28"/>
                <w:szCs w:val="28"/>
              </w:rPr>
            </w:pPr>
            <w:r>
              <w:rPr>
                <w:rFonts w:ascii="宋体" w:hAnsi="宋体" w:eastAsia="宋体" w:cs="Times New Roman"/>
                <w:b/>
                <w:bCs/>
                <w:sz w:val="28"/>
                <w:szCs w:val="28"/>
              </w:rPr>
              <w:t xml:space="preserve">姓 </w:t>
            </w:r>
            <w:r>
              <w:rPr>
                <w:rFonts w:hint="eastAsia" w:ascii="宋体" w:hAnsi="宋体" w:eastAsia="宋体" w:cs="Times New Roman"/>
                <w:b/>
                <w:bCs/>
                <w:sz w:val="28"/>
                <w:szCs w:val="28"/>
              </w:rPr>
              <w:t xml:space="preserve">  </w:t>
            </w:r>
            <w:r>
              <w:rPr>
                <w:rFonts w:ascii="宋体" w:hAnsi="宋体" w:eastAsia="宋体" w:cs="Times New Roman"/>
                <w:b/>
                <w:bCs/>
                <w:sz w:val="28"/>
                <w:szCs w:val="28"/>
              </w:rPr>
              <w:t>名</w:t>
            </w:r>
          </w:p>
        </w:tc>
        <w:tc>
          <w:tcPr>
            <w:tcW w:w="4834" w:type="dxa"/>
            <w:vAlign w:val="center"/>
          </w:tcPr>
          <w:p w14:paraId="21C89C59">
            <w:pPr>
              <w:adjustRightInd w:val="0"/>
              <w:snapToGrid w:val="0"/>
              <w:rPr>
                <w:rFonts w:hint="eastAsia" w:ascii="宋体" w:hAnsi="宋体" w:eastAsia="宋体" w:cs="Times New Roman"/>
                <w:sz w:val="28"/>
                <w:szCs w:val="28"/>
              </w:rPr>
            </w:pPr>
          </w:p>
        </w:tc>
      </w:tr>
      <w:tr w14:paraId="09CBAC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574C505E">
            <w:pPr>
              <w:adjustRightInd w:val="0"/>
              <w:snapToGrid w:val="0"/>
              <w:jc w:val="center"/>
              <w:rPr>
                <w:rFonts w:hint="eastAsia" w:ascii="宋体" w:hAnsi="宋体" w:eastAsia="宋体" w:cs="Times New Roman"/>
                <w:b/>
                <w:bCs/>
                <w:sz w:val="28"/>
                <w:szCs w:val="28"/>
              </w:rPr>
            </w:pPr>
            <w:r>
              <w:rPr>
                <w:rFonts w:ascii="宋体" w:hAnsi="宋体" w:eastAsia="宋体" w:cs="Times New Roman"/>
                <w:b/>
                <w:bCs/>
                <w:sz w:val="28"/>
                <w:szCs w:val="28"/>
              </w:rPr>
              <w:t>身份证号</w:t>
            </w:r>
          </w:p>
        </w:tc>
        <w:tc>
          <w:tcPr>
            <w:tcW w:w="4834" w:type="dxa"/>
            <w:vAlign w:val="center"/>
          </w:tcPr>
          <w:p w14:paraId="25B41D10">
            <w:pPr>
              <w:adjustRightInd w:val="0"/>
              <w:snapToGrid w:val="0"/>
              <w:rPr>
                <w:rFonts w:hint="eastAsia" w:ascii="宋体" w:hAnsi="宋体" w:eastAsia="宋体" w:cs="Times New Roman"/>
                <w:sz w:val="28"/>
                <w:szCs w:val="28"/>
              </w:rPr>
            </w:pPr>
          </w:p>
        </w:tc>
      </w:tr>
      <w:tr w14:paraId="6AF125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4226" w:type="dxa"/>
            <w:gridSpan w:val="2"/>
            <w:vAlign w:val="center"/>
          </w:tcPr>
          <w:p w14:paraId="65A1D118">
            <w:pPr>
              <w:adjustRightInd w:val="0"/>
              <w:snapToGrid w:val="0"/>
              <w:jc w:val="center"/>
              <w:rPr>
                <w:rFonts w:hint="eastAsia" w:ascii="宋体" w:hAnsi="宋体" w:eastAsia="宋体" w:cs="Times New Roman"/>
                <w:b/>
                <w:bCs/>
                <w:sz w:val="28"/>
                <w:szCs w:val="28"/>
              </w:rPr>
            </w:pPr>
            <w:r>
              <w:rPr>
                <w:rFonts w:ascii="宋体" w:hAnsi="宋体" w:eastAsia="宋体" w:cs="Times New Roman"/>
                <w:b/>
                <w:bCs/>
                <w:sz w:val="28"/>
                <w:szCs w:val="28"/>
              </w:rPr>
              <w:t>有效联系方式</w:t>
            </w:r>
          </w:p>
          <w:p w14:paraId="0BDF7238">
            <w:pPr>
              <w:adjustRightInd w:val="0"/>
              <w:snapToGrid w:val="0"/>
              <w:jc w:val="center"/>
              <w:rPr>
                <w:rFonts w:hint="eastAsia" w:ascii="宋体" w:hAnsi="宋体" w:eastAsia="宋体" w:cs="Times New Roman"/>
                <w:sz w:val="28"/>
                <w:szCs w:val="28"/>
              </w:rPr>
            </w:pPr>
            <w:r>
              <w:rPr>
                <w:rFonts w:ascii="宋体" w:hAnsi="宋体" w:eastAsia="宋体" w:cs="Times New Roman"/>
                <w:sz w:val="28"/>
                <w:szCs w:val="28"/>
              </w:rPr>
              <w:t>（电话号码或邮箱）</w:t>
            </w:r>
          </w:p>
        </w:tc>
        <w:tc>
          <w:tcPr>
            <w:tcW w:w="4834" w:type="dxa"/>
            <w:vAlign w:val="center"/>
          </w:tcPr>
          <w:p w14:paraId="162D826C">
            <w:pPr>
              <w:adjustRightInd w:val="0"/>
              <w:snapToGrid w:val="0"/>
              <w:rPr>
                <w:rFonts w:hint="eastAsia" w:ascii="宋体" w:hAnsi="宋体" w:eastAsia="宋体" w:cs="Times New Roman"/>
                <w:sz w:val="28"/>
                <w:szCs w:val="28"/>
              </w:rPr>
            </w:pPr>
          </w:p>
        </w:tc>
      </w:tr>
      <w:tr w14:paraId="130063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4226" w:type="dxa"/>
            <w:gridSpan w:val="2"/>
            <w:vAlign w:val="center"/>
          </w:tcPr>
          <w:p w14:paraId="4048D3E2">
            <w:pPr>
              <w:adjustRightInd w:val="0"/>
              <w:snapToGrid w:val="0"/>
              <w:jc w:val="center"/>
              <w:rPr>
                <w:rFonts w:hint="eastAsia" w:ascii="宋体" w:hAnsi="宋体" w:eastAsia="宋体" w:cs="Times New Roman"/>
                <w:b/>
                <w:bCs/>
                <w:sz w:val="28"/>
                <w:szCs w:val="28"/>
              </w:rPr>
            </w:pPr>
            <w:r>
              <w:rPr>
                <w:rFonts w:ascii="宋体" w:hAnsi="宋体" w:eastAsia="宋体" w:cs="Times New Roman"/>
                <w:b/>
                <w:bCs/>
                <w:sz w:val="28"/>
                <w:szCs w:val="28"/>
              </w:rPr>
              <w:t>经常居住地址</w:t>
            </w:r>
          </w:p>
        </w:tc>
        <w:tc>
          <w:tcPr>
            <w:tcW w:w="4834" w:type="dxa"/>
            <w:vAlign w:val="center"/>
          </w:tcPr>
          <w:p w14:paraId="44F55666">
            <w:pPr>
              <w:adjustRightInd w:val="0"/>
              <w:snapToGrid w:val="0"/>
              <w:rPr>
                <w:rFonts w:hint="eastAsia" w:ascii="宋体" w:hAnsi="宋体" w:eastAsia="宋体" w:cs="Times New Roman"/>
                <w:sz w:val="28"/>
                <w:szCs w:val="28"/>
              </w:rPr>
            </w:pPr>
            <w:r>
              <w:rPr>
                <w:rFonts w:ascii="宋体" w:hAnsi="宋体" w:eastAsia="宋体" w:cs="Times New Roman"/>
                <w:sz w:val="28"/>
                <w:szCs w:val="28"/>
              </w:rPr>
              <w:t>xx省xx市xx县（区、市）xx乡（镇、街道）xx村（居委会）xx村民组（小区）</w:t>
            </w:r>
          </w:p>
        </w:tc>
      </w:tr>
      <w:tr w14:paraId="61820A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7" w:hRule="atLeast"/>
        </w:trPr>
        <w:tc>
          <w:tcPr>
            <w:tcW w:w="4226" w:type="dxa"/>
            <w:gridSpan w:val="2"/>
            <w:vAlign w:val="center"/>
          </w:tcPr>
          <w:p w14:paraId="1107DD90">
            <w:pPr>
              <w:adjustRightInd w:val="0"/>
              <w:snapToGrid w:val="0"/>
              <w:jc w:val="center"/>
              <w:rPr>
                <w:rFonts w:hint="eastAsia" w:ascii="宋体" w:hAnsi="宋体" w:eastAsia="宋体" w:cs="Times New Roman"/>
                <w:b/>
                <w:bCs/>
                <w:sz w:val="28"/>
                <w:szCs w:val="28"/>
              </w:rPr>
            </w:pPr>
            <w:r>
              <w:rPr>
                <w:rFonts w:ascii="宋体" w:hAnsi="宋体" w:eastAsia="宋体" w:cs="Times New Roman"/>
                <w:b/>
                <w:bCs/>
                <w:sz w:val="28"/>
                <w:szCs w:val="28"/>
              </w:rPr>
              <w:t>是否同意公开个人信息</w:t>
            </w:r>
          </w:p>
          <w:p w14:paraId="75CBA730">
            <w:pPr>
              <w:adjustRightInd w:val="0"/>
              <w:snapToGrid w:val="0"/>
              <w:jc w:val="center"/>
              <w:rPr>
                <w:rFonts w:hint="eastAsia" w:ascii="宋体" w:hAnsi="宋体" w:eastAsia="宋体" w:cs="Times New Roman"/>
                <w:b/>
                <w:bCs/>
                <w:sz w:val="28"/>
                <w:szCs w:val="28"/>
              </w:rPr>
            </w:pPr>
            <w:r>
              <w:rPr>
                <w:rFonts w:ascii="宋体" w:hAnsi="宋体" w:eastAsia="宋体" w:cs="Times New Roman"/>
                <w:sz w:val="28"/>
                <w:szCs w:val="28"/>
              </w:rPr>
              <w:t>（填同意或不同意）</w:t>
            </w:r>
          </w:p>
        </w:tc>
        <w:tc>
          <w:tcPr>
            <w:tcW w:w="4834" w:type="dxa"/>
            <w:vAlign w:val="center"/>
          </w:tcPr>
          <w:p w14:paraId="20D9E063">
            <w:pPr>
              <w:adjustRightInd w:val="0"/>
              <w:snapToGrid w:val="0"/>
              <w:rPr>
                <w:rFonts w:hint="eastAsia" w:ascii="宋体" w:hAnsi="宋体" w:eastAsia="宋体" w:cs="Times New Roman"/>
                <w:sz w:val="28"/>
                <w:szCs w:val="28"/>
              </w:rPr>
            </w:pPr>
            <w:r>
              <w:rPr>
                <w:rFonts w:ascii="宋体" w:hAnsi="宋体" w:eastAsia="宋体" w:cs="Times New Roman"/>
                <w:sz w:val="28"/>
                <w:szCs w:val="28"/>
              </w:rPr>
              <w:t>（若不填则默认为不同意公开）</w:t>
            </w:r>
          </w:p>
        </w:tc>
      </w:tr>
      <w:tr w14:paraId="4D28BE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54E76C0B">
            <w:pPr>
              <w:adjustRightInd w:val="0"/>
              <w:snapToGrid w:val="0"/>
              <w:jc w:val="left"/>
              <w:rPr>
                <w:rFonts w:hint="eastAsia" w:ascii="宋体" w:hAnsi="宋体" w:eastAsia="宋体" w:cs="Times New Roman"/>
                <w:sz w:val="28"/>
                <w:szCs w:val="28"/>
              </w:rPr>
            </w:pPr>
            <w:r>
              <w:rPr>
                <w:rFonts w:ascii="宋体" w:hAnsi="宋体" w:eastAsia="宋体" w:cs="Times New Roman"/>
                <w:b/>
                <w:bCs/>
                <w:sz w:val="28"/>
                <w:szCs w:val="28"/>
              </w:rPr>
              <w:t>（二）公众为法人或其他组织的请填写以下信息</w:t>
            </w:r>
          </w:p>
        </w:tc>
      </w:tr>
      <w:tr w14:paraId="08069E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2F2DCD3E">
            <w:pPr>
              <w:adjustRightInd w:val="0"/>
              <w:snapToGrid w:val="0"/>
              <w:jc w:val="center"/>
              <w:rPr>
                <w:rFonts w:hint="eastAsia" w:ascii="宋体" w:hAnsi="宋体" w:eastAsia="宋体" w:cs="Times New Roman"/>
                <w:b/>
                <w:bCs/>
                <w:sz w:val="28"/>
                <w:szCs w:val="28"/>
              </w:rPr>
            </w:pPr>
            <w:r>
              <w:rPr>
                <w:rFonts w:ascii="宋体" w:hAnsi="宋体" w:eastAsia="宋体" w:cs="Times New Roman"/>
                <w:b/>
                <w:bCs/>
                <w:sz w:val="28"/>
                <w:szCs w:val="28"/>
              </w:rPr>
              <w:t>单位名称</w:t>
            </w:r>
          </w:p>
        </w:tc>
        <w:tc>
          <w:tcPr>
            <w:tcW w:w="4834" w:type="dxa"/>
          </w:tcPr>
          <w:p w14:paraId="0B279187">
            <w:pPr>
              <w:adjustRightInd w:val="0"/>
              <w:snapToGrid w:val="0"/>
              <w:rPr>
                <w:rFonts w:hint="eastAsia" w:ascii="宋体" w:hAnsi="宋体" w:eastAsia="宋体" w:cs="Times New Roman"/>
                <w:b/>
                <w:bCs/>
                <w:sz w:val="28"/>
                <w:szCs w:val="28"/>
              </w:rPr>
            </w:pPr>
          </w:p>
        </w:tc>
      </w:tr>
      <w:tr w14:paraId="26D746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010A692C">
            <w:pPr>
              <w:adjustRightInd w:val="0"/>
              <w:snapToGrid w:val="0"/>
              <w:jc w:val="center"/>
              <w:rPr>
                <w:rFonts w:hint="eastAsia" w:ascii="宋体" w:hAnsi="宋体" w:eastAsia="宋体" w:cs="Times New Roman"/>
                <w:b/>
                <w:bCs/>
                <w:sz w:val="28"/>
                <w:szCs w:val="28"/>
              </w:rPr>
            </w:pPr>
            <w:r>
              <w:rPr>
                <w:rFonts w:ascii="宋体" w:hAnsi="宋体" w:eastAsia="宋体" w:cs="Times New Roman"/>
                <w:b/>
                <w:bCs/>
                <w:sz w:val="28"/>
                <w:szCs w:val="28"/>
              </w:rPr>
              <w:t>工商注册号或统一社会信用代码</w:t>
            </w:r>
          </w:p>
        </w:tc>
        <w:tc>
          <w:tcPr>
            <w:tcW w:w="4834" w:type="dxa"/>
          </w:tcPr>
          <w:p w14:paraId="07717662">
            <w:pPr>
              <w:adjustRightInd w:val="0"/>
              <w:snapToGrid w:val="0"/>
              <w:rPr>
                <w:rFonts w:hint="eastAsia" w:ascii="宋体" w:hAnsi="宋体" w:eastAsia="宋体" w:cs="Times New Roman"/>
                <w:b/>
                <w:bCs/>
                <w:sz w:val="28"/>
                <w:szCs w:val="28"/>
              </w:rPr>
            </w:pPr>
          </w:p>
        </w:tc>
      </w:tr>
      <w:tr w14:paraId="07FC76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4226" w:type="dxa"/>
            <w:gridSpan w:val="2"/>
            <w:vAlign w:val="center"/>
          </w:tcPr>
          <w:p w14:paraId="2BB1B063">
            <w:pPr>
              <w:adjustRightInd w:val="0"/>
              <w:snapToGrid w:val="0"/>
              <w:jc w:val="center"/>
              <w:rPr>
                <w:rFonts w:hint="eastAsia" w:ascii="宋体" w:hAnsi="宋体" w:eastAsia="宋体" w:cs="Times New Roman"/>
                <w:b/>
                <w:bCs/>
                <w:sz w:val="28"/>
                <w:szCs w:val="28"/>
              </w:rPr>
            </w:pPr>
            <w:r>
              <w:rPr>
                <w:rFonts w:ascii="宋体" w:hAnsi="宋体" w:eastAsia="宋体" w:cs="Times New Roman"/>
                <w:b/>
                <w:bCs/>
                <w:sz w:val="28"/>
                <w:szCs w:val="28"/>
              </w:rPr>
              <w:t>有效联系方式</w:t>
            </w:r>
          </w:p>
          <w:p w14:paraId="5AC89A12">
            <w:pPr>
              <w:adjustRightInd w:val="0"/>
              <w:snapToGrid w:val="0"/>
              <w:jc w:val="center"/>
              <w:rPr>
                <w:rFonts w:hint="eastAsia" w:ascii="宋体" w:hAnsi="宋体" w:eastAsia="宋体" w:cs="Times New Roman"/>
                <w:b/>
                <w:bCs/>
                <w:sz w:val="28"/>
                <w:szCs w:val="28"/>
              </w:rPr>
            </w:pPr>
            <w:r>
              <w:rPr>
                <w:rFonts w:ascii="宋体" w:hAnsi="宋体" w:eastAsia="宋体" w:cs="Times New Roman"/>
                <w:sz w:val="28"/>
                <w:szCs w:val="28"/>
              </w:rPr>
              <w:t>（电话号码或邮箱）</w:t>
            </w:r>
          </w:p>
        </w:tc>
        <w:tc>
          <w:tcPr>
            <w:tcW w:w="4834" w:type="dxa"/>
          </w:tcPr>
          <w:p w14:paraId="5CCB8D66">
            <w:pPr>
              <w:adjustRightInd w:val="0"/>
              <w:snapToGrid w:val="0"/>
              <w:rPr>
                <w:rFonts w:hint="eastAsia" w:ascii="宋体" w:hAnsi="宋体" w:eastAsia="宋体" w:cs="Times New Roman"/>
                <w:b/>
                <w:bCs/>
                <w:sz w:val="28"/>
                <w:szCs w:val="28"/>
              </w:rPr>
            </w:pPr>
          </w:p>
        </w:tc>
      </w:tr>
      <w:tr w14:paraId="464208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8" w:hRule="atLeast"/>
        </w:trPr>
        <w:tc>
          <w:tcPr>
            <w:tcW w:w="4226" w:type="dxa"/>
            <w:gridSpan w:val="2"/>
            <w:vAlign w:val="center"/>
          </w:tcPr>
          <w:p w14:paraId="7B6BE32C">
            <w:pPr>
              <w:adjustRightInd w:val="0"/>
              <w:snapToGrid w:val="0"/>
              <w:jc w:val="center"/>
              <w:rPr>
                <w:rFonts w:hint="eastAsia" w:ascii="宋体" w:hAnsi="宋体" w:eastAsia="宋体" w:cs="Times New Roman"/>
                <w:b/>
                <w:bCs/>
                <w:sz w:val="28"/>
                <w:szCs w:val="28"/>
              </w:rPr>
            </w:pPr>
            <w:r>
              <w:rPr>
                <w:rFonts w:ascii="宋体" w:hAnsi="宋体" w:eastAsia="宋体" w:cs="Times New Roman"/>
                <w:b/>
                <w:bCs/>
                <w:sz w:val="28"/>
                <w:szCs w:val="28"/>
              </w:rPr>
              <w:t xml:space="preserve">地  </w:t>
            </w:r>
            <w:r>
              <w:rPr>
                <w:rFonts w:hint="eastAsia" w:ascii="宋体" w:hAnsi="宋体" w:eastAsia="宋体" w:cs="Times New Roman"/>
                <w:b/>
                <w:bCs/>
                <w:sz w:val="28"/>
                <w:szCs w:val="28"/>
              </w:rPr>
              <w:t xml:space="preserve">  </w:t>
            </w:r>
            <w:r>
              <w:rPr>
                <w:rFonts w:ascii="宋体" w:hAnsi="宋体" w:eastAsia="宋体" w:cs="Times New Roman"/>
                <w:b/>
                <w:bCs/>
                <w:sz w:val="28"/>
                <w:szCs w:val="28"/>
              </w:rPr>
              <w:t>址</w:t>
            </w:r>
          </w:p>
        </w:tc>
        <w:tc>
          <w:tcPr>
            <w:tcW w:w="4834" w:type="dxa"/>
            <w:vAlign w:val="center"/>
          </w:tcPr>
          <w:p w14:paraId="74F71733">
            <w:pPr>
              <w:adjustRightInd w:val="0"/>
              <w:snapToGrid w:val="0"/>
              <w:rPr>
                <w:rFonts w:hint="eastAsia" w:ascii="宋体" w:hAnsi="宋体" w:eastAsia="宋体" w:cs="Times New Roman"/>
                <w:b/>
                <w:bCs/>
                <w:sz w:val="28"/>
                <w:szCs w:val="28"/>
              </w:rPr>
            </w:pPr>
            <w:r>
              <w:rPr>
                <w:rFonts w:ascii="宋体" w:hAnsi="宋体" w:eastAsia="宋体" w:cs="Times New Roman"/>
                <w:sz w:val="28"/>
                <w:szCs w:val="28"/>
              </w:rPr>
              <w:t>xx省xx市xx县（区、市）xx乡（镇、街道）xx路xx号</w:t>
            </w:r>
          </w:p>
        </w:tc>
      </w:tr>
      <w:tr w14:paraId="24E340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1" w:hRule="atLeast"/>
        </w:trPr>
        <w:tc>
          <w:tcPr>
            <w:tcW w:w="9060" w:type="dxa"/>
            <w:gridSpan w:val="3"/>
            <w:vAlign w:val="center"/>
          </w:tcPr>
          <w:p w14:paraId="6E49EBAD">
            <w:pPr>
              <w:tabs>
                <w:tab w:val="left" w:pos="2535"/>
              </w:tabs>
              <w:adjustRightInd w:val="0"/>
              <w:snapToGrid w:val="0"/>
              <w:spacing w:before="249" w:beforeLines="80"/>
              <w:rPr>
                <w:rFonts w:hint="eastAsia" w:ascii="宋体" w:hAnsi="宋体" w:eastAsia="宋体" w:cs="Times New Roman"/>
                <w:bCs/>
                <w:sz w:val="28"/>
                <w:szCs w:val="28"/>
              </w:rPr>
            </w:pPr>
            <w:r>
              <w:rPr>
                <w:rFonts w:ascii="宋体" w:hAnsi="宋体" w:eastAsia="宋体" w:cs="Times New Roman"/>
                <w:bCs/>
                <w:sz w:val="28"/>
                <w:szCs w:val="28"/>
              </w:rPr>
              <w:t>注：法人或其他组织信息原则上可以公开，若涉及不能公开的信息请在此栏中注明法律依据和不能公开的具体信息。</w:t>
            </w:r>
          </w:p>
        </w:tc>
      </w:tr>
    </w:tbl>
    <w:p w14:paraId="3D3D13D0">
      <w:pPr>
        <w:widowControl/>
        <w:spacing w:before="156" w:beforeLines="50" w:line="440" w:lineRule="exact"/>
        <w:jc w:val="center"/>
        <w:rPr>
          <w:rFonts w:hint="eastAsia" w:ascii="微软雅黑" w:hAnsi="微软雅黑" w:eastAsia="微软雅黑" w:cs="宋体"/>
          <w:kern w:val="0"/>
          <w:sz w:val="28"/>
          <w:szCs w:val="28"/>
          <w:lang w:val="en"/>
        </w:rPr>
        <w:sectPr>
          <w:pgSz w:w="11906" w:h="16838"/>
          <w:pgMar w:top="1440" w:right="1800" w:bottom="1440" w:left="1800" w:header="851" w:footer="992" w:gutter="0"/>
          <w:cols w:space="425" w:num="1"/>
          <w:docGrid w:type="lines" w:linePitch="312" w:charSpace="0"/>
        </w:sectPr>
      </w:pPr>
      <w:r>
        <w:rPr>
          <w:rFonts w:hint="eastAsia" w:ascii="微软雅黑" w:hAnsi="微软雅黑" w:eastAsia="微软雅黑" w:cs="宋体"/>
          <w:kern w:val="0"/>
          <w:sz w:val="28"/>
          <w:szCs w:val="28"/>
          <w:lang w:val="en"/>
        </w:rPr>
        <w:t>　</w:t>
      </w:r>
    </w:p>
    <w:p w14:paraId="6B2DFA1C">
      <w:pPr>
        <w:widowControl/>
        <w:shd w:val="clear" w:color="auto" w:fill="FFFFFF"/>
        <w:spacing w:line="540" w:lineRule="atLeast"/>
        <w:jc w:val="left"/>
        <w:rPr>
          <w:rFonts w:hint="eastAsia" w:ascii="微软雅黑" w:hAnsi="微软雅黑" w:eastAsia="微软雅黑" w:cs="宋体"/>
          <w:kern w:val="0"/>
          <w:sz w:val="28"/>
          <w:szCs w:val="28"/>
          <w:lang w:val="en"/>
        </w:rPr>
      </w:pPr>
      <w:r>
        <w:rPr>
          <w:rFonts w:hint="eastAsia" w:ascii="微软雅黑" w:hAnsi="微软雅黑" w:eastAsia="微软雅黑" w:cs="宋体"/>
          <w:b/>
          <w:bCs/>
          <w:kern w:val="0"/>
          <w:sz w:val="28"/>
          <w:szCs w:val="28"/>
          <w:lang w:val="en"/>
        </w:rPr>
        <w:t xml:space="preserve">5.2 公众意见采纳情况 </w:t>
      </w:r>
    </w:p>
    <w:p w14:paraId="5DE1056C">
      <w:pPr>
        <w:widowControl/>
        <w:shd w:val="clear" w:color="auto" w:fill="FFFFFF"/>
        <w:spacing w:line="480" w:lineRule="atLeast"/>
        <w:ind w:firstLine="560" w:firstLineChars="200"/>
        <w:jc w:val="left"/>
        <w:rPr>
          <w:rFonts w:hint="eastAsia" w:ascii="微软雅黑" w:hAnsi="微软雅黑" w:eastAsia="微软雅黑" w:cs="宋体"/>
          <w:kern w:val="0"/>
          <w:sz w:val="28"/>
          <w:szCs w:val="28"/>
          <w:lang w:val="en"/>
        </w:rPr>
      </w:pPr>
      <w:r>
        <w:rPr>
          <w:rFonts w:hint="eastAsia" w:ascii="Times New Roman" w:eastAsia="宋体" w:cs="Arial"/>
          <w:sz w:val="28"/>
          <w:szCs w:val="28"/>
        </w:rPr>
        <w:t>公众调查均未提出反馈意见，可以说明公众对本项目建设持支持态度。</w:t>
      </w:r>
    </w:p>
    <w:p w14:paraId="1C99E6D0">
      <w:pPr>
        <w:widowControl/>
        <w:shd w:val="clear" w:color="auto" w:fill="FFFFFF"/>
        <w:spacing w:line="540" w:lineRule="atLeast"/>
        <w:jc w:val="left"/>
        <w:rPr>
          <w:rFonts w:hint="eastAsia" w:ascii="微软雅黑" w:hAnsi="微软雅黑" w:eastAsia="微软雅黑" w:cs="宋体"/>
          <w:kern w:val="0"/>
          <w:sz w:val="28"/>
          <w:szCs w:val="28"/>
          <w:lang w:val="en"/>
        </w:rPr>
      </w:pPr>
      <w:r>
        <w:rPr>
          <w:rFonts w:hint="eastAsia" w:ascii="微软雅黑" w:hAnsi="微软雅黑" w:eastAsia="微软雅黑" w:cs="宋体"/>
          <w:b/>
          <w:bCs/>
          <w:kern w:val="0"/>
          <w:sz w:val="28"/>
          <w:szCs w:val="28"/>
          <w:lang w:val="en"/>
        </w:rPr>
        <w:t xml:space="preserve">5.3 公众意见未采纳情况 </w:t>
      </w:r>
    </w:p>
    <w:p w14:paraId="57388696">
      <w:pPr>
        <w:widowControl/>
        <w:autoSpaceDN w:val="0"/>
        <w:spacing w:line="480" w:lineRule="exact"/>
        <w:ind w:firstLine="560" w:firstLineChars="200"/>
        <w:rPr>
          <w:rFonts w:ascii="Times New Roman" w:hAnsi="Times New Roman" w:eastAsia="宋体" w:cs="Arial"/>
          <w:kern w:val="0"/>
          <w:sz w:val="28"/>
          <w:szCs w:val="28"/>
        </w:rPr>
      </w:pPr>
      <w:r>
        <w:rPr>
          <w:rFonts w:hint="eastAsia" w:ascii="Times New Roman" w:hAnsi="Times New Roman" w:eastAsia="宋体" w:cs="Arial"/>
          <w:kern w:val="0"/>
          <w:sz w:val="28"/>
          <w:szCs w:val="28"/>
        </w:rPr>
        <w:t>公众调查均未提出反馈意见。</w:t>
      </w:r>
    </w:p>
    <w:p w14:paraId="2E901E35">
      <w:pPr>
        <w:pStyle w:val="2"/>
        <w:jc w:val="left"/>
        <w:rPr>
          <w:rFonts w:hint="eastAsia" w:ascii="微软雅黑" w:hAnsi="微软雅黑" w:eastAsia="微软雅黑" w:cs="宋体"/>
          <w:b/>
          <w:kern w:val="0"/>
          <w:sz w:val="28"/>
          <w:szCs w:val="28"/>
          <w:lang w:val="en"/>
        </w:rPr>
      </w:pPr>
      <w:bookmarkStart w:id="5" w:name="_Toc130463093"/>
      <w:r>
        <w:rPr>
          <w:rFonts w:hint="eastAsia" w:ascii="微软雅黑" w:hAnsi="微软雅黑" w:eastAsia="微软雅黑" w:cs="宋体"/>
          <w:b/>
          <w:kern w:val="0"/>
          <w:sz w:val="28"/>
          <w:szCs w:val="28"/>
          <w:lang w:val="en"/>
        </w:rPr>
        <w:t>6 报批前公示情况</w:t>
      </w:r>
      <w:bookmarkEnd w:id="5"/>
    </w:p>
    <w:p w14:paraId="69E39870">
      <w:pPr>
        <w:spacing w:line="480" w:lineRule="exact"/>
        <w:ind w:firstLine="560" w:firstLineChars="200"/>
        <w:rPr>
          <w:rFonts w:hint="eastAsia" w:ascii="宋体" w:hAnsi="宋体" w:eastAsia="宋体" w:cs="宋体"/>
          <w:kern w:val="0"/>
          <w:sz w:val="28"/>
          <w:szCs w:val="28"/>
        </w:rPr>
      </w:pPr>
      <w:r>
        <w:rPr>
          <w:bCs/>
          <w:sz w:val="28"/>
          <w:szCs w:val="28"/>
        </w:rPr>
        <w:t>202</w:t>
      </w:r>
      <w:r>
        <w:rPr>
          <w:rFonts w:hint="eastAsia"/>
          <w:bCs/>
          <w:sz w:val="28"/>
          <w:szCs w:val="28"/>
        </w:rPr>
        <w:t>5</w:t>
      </w:r>
      <w:r>
        <w:rPr>
          <w:bCs/>
          <w:sz w:val="28"/>
          <w:szCs w:val="28"/>
        </w:rPr>
        <w:t>年</w:t>
      </w:r>
      <w:r>
        <w:rPr>
          <w:rFonts w:hint="eastAsia"/>
          <w:bCs/>
          <w:sz w:val="28"/>
          <w:szCs w:val="28"/>
        </w:rPr>
        <w:t>11</w:t>
      </w:r>
      <w:r>
        <w:rPr>
          <w:bCs/>
          <w:sz w:val="28"/>
          <w:szCs w:val="28"/>
        </w:rPr>
        <w:t>月</w:t>
      </w:r>
      <w:r>
        <w:rPr>
          <w:rFonts w:hint="eastAsia"/>
          <w:bCs/>
          <w:sz w:val="28"/>
          <w:szCs w:val="28"/>
        </w:rPr>
        <w:t>26</w:t>
      </w:r>
      <w:r>
        <w:rPr>
          <w:bCs/>
          <w:sz w:val="28"/>
          <w:szCs w:val="28"/>
        </w:rPr>
        <w:t>日</w:t>
      </w:r>
      <w:r>
        <w:rPr>
          <w:rFonts w:hint="eastAsia"/>
          <w:bCs/>
          <w:sz w:val="28"/>
          <w:szCs w:val="28"/>
        </w:rPr>
        <w:t>在</w:t>
      </w:r>
      <w:r>
        <w:rPr>
          <w:rFonts w:hint="eastAsia" w:ascii="Times New Roman" w:hAnsi="Times New Roman" w:eastAsia="宋体" w:cs="宋体"/>
          <w:bCs/>
          <w:kern w:val="0"/>
          <w:sz w:val="28"/>
          <w:szCs w:val="28"/>
        </w:rPr>
        <w:t>环评云助手公示网站</w:t>
      </w:r>
      <w:r>
        <w:rPr>
          <w:rFonts w:hint="eastAsia"/>
          <w:bCs/>
          <w:sz w:val="28"/>
          <w:szCs w:val="28"/>
        </w:rPr>
        <w:t>上进行了报批前公示（含环评报告书全本），公示内容为公示依据、报批前公示主要内容、公众提出意见的方式和途径</w:t>
      </w:r>
      <w:r>
        <w:rPr>
          <w:rFonts w:hint="eastAsia" w:ascii="宋体" w:hAnsi="宋体" w:eastAsia="宋体" w:cs="宋体"/>
          <w:kern w:val="0"/>
          <w:sz w:val="28"/>
          <w:szCs w:val="28"/>
        </w:rPr>
        <w:t>等内容。</w:t>
      </w:r>
    </w:p>
    <w:p w14:paraId="5B5C01F0">
      <w:pPr>
        <w:widowControl/>
        <w:shd w:val="clear" w:color="auto" w:fill="FFFFFF"/>
        <w:jc w:val="center"/>
        <w:rPr>
          <w:rFonts w:hint="eastAsia" w:ascii="微软雅黑" w:hAnsi="微软雅黑" w:eastAsia="微软雅黑" w:cs="宋体"/>
          <w:b/>
          <w:bCs/>
          <w:color w:val="000000"/>
          <w:kern w:val="0"/>
          <w:sz w:val="28"/>
          <w:szCs w:val="28"/>
        </w:rPr>
      </w:pPr>
    </w:p>
    <w:p w14:paraId="73C33AB0">
      <w:pPr>
        <w:widowControl/>
        <w:shd w:val="clear" w:color="auto" w:fill="FFFFFF"/>
        <w:jc w:val="center"/>
        <w:rPr>
          <w:rFonts w:hint="eastAsia" w:ascii="微软雅黑" w:hAnsi="微软雅黑" w:eastAsia="微软雅黑" w:cs="宋体"/>
          <w:color w:val="000000"/>
          <w:kern w:val="0"/>
          <w:sz w:val="28"/>
          <w:szCs w:val="28"/>
        </w:rPr>
      </w:pPr>
      <w:r>
        <w:rPr>
          <w:rFonts w:hint="eastAsia" w:ascii="微软雅黑" w:hAnsi="微软雅黑" w:eastAsia="微软雅黑" w:cs="宋体"/>
          <w:b/>
          <w:bCs/>
          <w:color w:val="000000"/>
          <w:kern w:val="0"/>
          <w:sz w:val="28"/>
          <w:szCs w:val="28"/>
        </w:rPr>
        <w:t>内蒙古裕通实业有限公司乌尼特煤矿120万吨/年改建项目环境影响报告书报批前公示</w:t>
      </w:r>
    </w:p>
    <w:p w14:paraId="23AF5E5C">
      <w:pPr>
        <w:widowControl/>
        <w:shd w:val="clear" w:color="auto" w:fill="FFFFFF"/>
        <w:spacing w:before="150" w:after="150"/>
        <w:jc w:val="left"/>
        <w:rPr>
          <w:rFonts w:hint="eastAsia" w:asciiTheme="minorEastAsia" w:hAnsiTheme="minorEastAsia" w:cstheme="minorEastAsia"/>
          <w:color w:val="000000"/>
          <w:kern w:val="0"/>
          <w:sz w:val="28"/>
          <w:szCs w:val="28"/>
        </w:rPr>
      </w:pPr>
      <w:r>
        <w:rPr>
          <w:rFonts w:hint="eastAsia" w:asciiTheme="minorEastAsia" w:hAnsiTheme="minorEastAsia" w:cstheme="minorEastAsia"/>
          <w:b/>
          <w:bCs/>
          <w:color w:val="000000"/>
          <w:kern w:val="0"/>
          <w:sz w:val="28"/>
          <w:szCs w:val="28"/>
        </w:rPr>
        <w:t>一、依据</w:t>
      </w:r>
    </w:p>
    <w:p w14:paraId="19C3C2F8">
      <w:pPr>
        <w:widowControl/>
        <w:shd w:val="clear" w:color="auto" w:fill="FFFFFF"/>
        <w:spacing w:before="150" w:after="150" w:line="480" w:lineRule="exact"/>
        <w:ind w:firstLine="560" w:firstLineChars="200"/>
        <w:jc w:val="left"/>
        <w:rPr>
          <w:rFonts w:hint="eastAsia" w:asciiTheme="minorEastAsia" w:hAnsiTheme="minorEastAsia" w:cstheme="minorEastAsia"/>
          <w:color w:val="000000"/>
          <w:kern w:val="0"/>
          <w:sz w:val="28"/>
          <w:szCs w:val="28"/>
        </w:rPr>
      </w:pPr>
      <w:r>
        <w:rPr>
          <w:rFonts w:hint="eastAsia" w:asciiTheme="minorEastAsia" w:hAnsiTheme="minorEastAsia" w:cstheme="minorEastAsia"/>
          <w:color w:val="000000"/>
          <w:kern w:val="0"/>
          <w:sz w:val="28"/>
          <w:szCs w:val="28"/>
        </w:rPr>
        <w:t>我单位拟建设</w:t>
      </w:r>
      <w:r>
        <w:rPr>
          <w:rFonts w:hint="eastAsia" w:asciiTheme="minorEastAsia" w:hAnsiTheme="minorEastAsia" w:cstheme="minorEastAsia"/>
          <w:bCs/>
          <w:color w:val="000000"/>
          <w:kern w:val="0"/>
          <w:sz w:val="28"/>
          <w:szCs w:val="28"/>
        </w:rPr>
        <w:t>内蒙古裕通实业有限公司乌尼特煤矿120万吨/年改建项目</w:t>
      </w:r>
      <w:r>
        <w:rPr>
          <w:rFonts w:hint="eastAsia" w:asciiTheme="minorEastAsia" w:hAnsiTheme="minorEastAsia" w:cstheme="minorEastAsia"/>
          <w:color w:val="000000"/>
          <w:kern w:val="0"/>
          <w:sz w:val="28"/>
          <w:szCs w:val="28"/>
        </w:rPr>
        <w:t>，已编制完成了环境影响报告书，拟向生态环境主管部门报批，根据《中华人民共和国环境保护法》、《中华人民共和国环境影响评价法》、《建设项目环境保护管理条例》等法律法规规定，现发布建设项目环境影响评价信息，并征求公众意见。</w:t>
      </w:r>
    </w:p>
    <w:p w14:paraId="061B6BE1">
      <w:pPr>
        <w:widowControl/>
        <w:shd w:val="clear" w:color="auto" w:fill="FFFFFF"/>
        <w:spacing w:line="480" w:lineRule="exact"/>
        <w:jc w:val="left"/>
        <w:rPr>
          <w:rFonts w:hint="eastAsia" w:asciiTheme="minorEastAsia" w:hAnsiTheme="minorEastAsia" w:cstheme="minorEastAsia"/>
          <w:color w:val="000000"/>
          <w:kern w:val="0"/>
          <w:sz w:val="28"/>
          <w:szCs w:val="28"/>
        </w:rPr>
      </w:pPr>
      <w:r>
        <w:rPr>
          <w:rFonts w:hint="eastAsia" w:asciiTheme="minorEastAsia" w:hAnsiTheme="minorEastAsia" w:cstheme="minorEastAsia"/>
          <w:b/>
          <w:bCs/>
          <w:color w:val="000000"/>
          <w:kern w:val="0"/>
          <w:sz w:val="28"/>
          <w:szCs w:val="28"/>
        </w:rPr>
        <w:t>二、报批前公示的主要内容</w:t>
      </w:r>
    </w:p>
    <w:p w14:paraId="65064AA9">
      <w:pPr>
        <w:widowControl/>
        <w:shd w:val="clear" w:color="auto" w:fill="FFFFFF"/>
        <w:spacing w:before="150" w:after="150" w:line="480" w:lineRule="exact"/>
        <w:jc w:val="left"/>
        <w:rPr>
          <w:rFonts w:hint="eastAsia" w:asciiTheme="minorEastAsia" w:hAnsiTheme="minorEastAsia" w:cstheme="minorEastAsia"/>
          <w:color w:val="000000"/>
          <w:kern w:val="0"/>
          <w:sz w:val="28"/>
          <w:szCs w:val="28"/>
        </w:rPr>
      </w:pPr>
      <w:r>
        <w:rPr>
          <w:rFonts w:hint="eastAsia" w:asciiTheme="minorEastAsia" w:hAnsiTheme="minorEastAsia" w:cstheme="minorEastAsia"/>
          <w:color w:val="000000"/>
          <w:kern w:val="0"/>
          <w:sz w:val="28"/>
          <w:szCs w:val="28"/>
        </w:rPr>
        <w:t>1.建设项目名称：</w:t>
      </w:r>
      <w:r>
        <w:rPr>
          <w:rFonts w:hint="eastAsia" w:asciiTheme="minorEastAsia" w:hAnsiTheme="minorEastAsia" w:cstheme="minorEastAsia"/>
          <w:bCs/>
          <w:color w:val="000000"/>
          <w:kern w:val="0"/>
          <w:sz w:val="28"/>
          <w:szCs w:val="28"/>
        </w:rPr>
        <w:t>内蒙古裕通实业有限公司乌尼特煤矿120万吨/年改建项目</w:t>
      </w:r>
      <w:r>
        <w:rPr>
          <w:rFonts w:hint="eastAsia" w:asciiTheme="minorEastAsia" w:hAnsiTheme="minorEastAsia" w:cstheme="minorEastAsia"/>
          <w:color w:val="000000"/>
          <w:kern w:val="0"/>
          <w:sz w:val="28"/>
          <w:szCs w:val="28"/>
        </w:rPr>
        <w:t>；</w:t>
      </w:r>
    </w:p>
    <w:p w14:paraId="3D6B30E0">
      <w:pPr>
        <w:widowControl/>
        <w:shd w:val="clear" w:color="auto" w:fill="FFFFFF"/>
        <w:spacing w:before="150" w:after="150" w:line="480" w:lineRule="exact"/>
        <w:jc w:val="left"/>
        <w:rPr>
          <w:rFonts w:hint="eastAsia" w:asciiTheme="minorEastAsia" w:hAnsiTheme="minorEastAsia" w:cstheme="minorEastAsia"/>
          <w:color w:val="000000"/>
          <w:kern w:val="0"/>
          <w:sz w:val="28"/>
          <w:szCs w:val="28"/>
        </w:rPr>
      </w:pPr>
      <w:r>
        <w:rPr>
          <w:rFonts w:hint="eastAsia" w:asciiTheme="minorEastAsia" w:hAnsiTheme="minorEastAsia" w:cstheme="minorEastAsia"/>
          <w:color w:val="000000"/>
          <w:kern w:val="0"/>
          <w:sz w:val="28"/>
          <w:szCs w:val="28"/>
        </w:rPr>
        <w:t>2.建设单位名称：</w:t>
      </w:r>
      <w:r>
        <w:rPr>
          <w:rFonts w:hint="eastAsia" w:asciiTheme="minorEastAsia" w:hAnsiTheme="minorEastAsia" w:cstheme="minorEastAsia"/>
          <w:bCs/>
          <w:color w:val="000000"/>
          <w:kern w:val="0"/>
          <w:sz w:val="28"/>
          <w:szCs w:val="28"/>
        </w:rPr>
        <w:t>内蒙古裕通实业有限公司</w:t>
      </w:r>
      <w:r>
        <w:rPr>
          <w:rFonts w:hint="eastAsia" w:asciiTheme="minorEastAsia" w:hAnsiTheme="minorEastAsia" w:cstheme="minorEastAsia"/>
          <w:color w:val="000000"/>
          <w:kern w:val="0"/>
          <w:sz w:val="28"/>
          <w:szCs w:val="28"/>
        </w:rPr>
        <w:t>；</w:t>
      </w:r>
    </w:p>
    <w:p w14:paraId="543EE867">
      <w:pPr>
        <w:widowControl/>
        <w:shd w:val="clear" w:color="auto" w:fill="FFFFFF"/>
        <w:spacing w:before="150" w:after="150" w:line="480" w:lineRule="exact"/>
        <w:jc w:val="left"/>
        <w:rPr>
          <w:rFonts w:hint="eastAsia" w:asciiTheme="minorEastAsia" w:hAnsiTheme="minorEastAsia" w:cstheme="minorEastAsia"/>
          <w:color w:val="000000"/>
          <w:kern w:val="0"/>
          <w:sz w:val="28"/>
          <w:szCs w:val="28"/>
        </w:rPr>
      </w:pPr>
      <w:r>
        <w:rPr>
          <w:rFonts w:hint="eastAsia" w:asciiTheme="minorEastAsia" w:hAnsiTheme="minorEastAsia" w:cstheme="minorEastAsia"/>
          <w:color w:val="000000"/>
          <w:kern w:val="0"/>
          <w:sz w:val="28"/>
          <w:szCs w:val="28"/>
        </w:rPr>
        <w:t>3.环评文件编制单位名称：</w:t>
      </w:r>
      <w:r>
        <w:rPr>
          <w:rFonts w:hint="eastAsia" w:asciiTheme="minorEastAsia" w:hAnsiTheme="minorEastAsia" w:cstheme="minorEastAsia"/>
          <w:bCs/>
          <w:color w:val="000000"/>
          <w:kern w:val="0"/>
          <w:sz w:val="28"/>
          <w:szCs w:val="28"/>
        </w:rPr>
        <w:t>内蒙古穆元工程咨询有限公司</w:t>
      </w:r>
      <w:r>
        <w:rPr>
          <w:rFonts w:hint="eastAsia" w:asciiTheme="minorEastAsia" w:hAnsiTheme="minorEastAsia" w:cstheme="minorEastAsia"/>
          <w:color w:val="000000"/>
          <w:kern w:val="0"/>
          <w:sz w:val="28"/>
          <w:szCs w:val="28"/>
        </w:rPr>
        <w:t>；</w:t>
      </w:r>
    </w:p>
    <w:p w14:paraId="0C6687E5">
      <w:pPr>
        <w:widowControl/>
        <w:shd w:val="clear" w:color="auto" w:fill="FFFFFF"/>
        <w:spacing w:before="150" w:after="150" w:line="480" w:lineRule="exact"/>
        <w:jc w:val="left"/>
        <w:rPr>
          <w:rFonts w:hint="eastAsia" w:asciiTheme="minorEastAsia" w:hAnsiTheme="minorEastAsia" w:cstheme="minorEastAsia"/>
          <w:kern w:val="0"/>
          <w:sz w:val="28"/>
          <w:szCs w:val="28"/>
        </w:rPr>
      </w:pPr>
      <w:r>
        <w:rPr>
          <w:rFonts w:hint="eastAsia" w:asciiTheme="minorEastAsia" w:hAnsiTheme="minorEastAsia" w:cstheme="minorEastAsia"/>
          <w:color w:val="000000"/>
          <w:kern w:val="0"/>
          <w:sz w:val="28"/>
          <w:szCs w:val="28"/>
        </w:rPr>
        <w:t>4.项目建设地点：</w:t>
      </w:r>
      <w:r>
        <w:rPr>
          <w:rFonts w:hint="eastAsia" w:asciiTheme="minorEastAsia" w:hAnsiTheme="minorEastAsia" w:cstheme="minorEastAsia"/>
          <w:bCs/>
          <w:color w:val="000000"/>
          <w:kern w:val="0"/>
          <w:sz w:val="28"/>
          <w:szCs w:val="28"/>
        </w:rPr>
        <w:t>内蒙古自治区锡林郭勒盟东乌珠穆沁旗乌里雅斯太</w:t>
      </w:r>
      <w:r>
        <w:rPr>
          <w:rFonts w:hint="eastAsia" w:asciiTheme="minorEastAsia" w:hAnsiTheme="minorEastAsia" w:cstheme="minorEastAsia"/>
          <w:bCs/>
          <w:kern w:val="0"/>
          <w:sz w:val="28"/>
          <w:szCs w:val="28"/>
        </w:rPr>
        <w:t>镇东南32km</w:t>
      </w:r>
      <w:r>
        <w:rPr>
          <w:rFonts w:hint="eastAsia" w:asciiTheme="minorEastAsia" w:hAnsiTheme="minorEastAsia" w:cstheme="minorEastAsia"/>
          <w:kern w:val="0"/>
          <w:sz w:val="28"/>
          <w:szCs w:val="28"/>
        </w:rPr>
        <w:t>；</w:t>
      </w:r>
    </w:p>
    <w:p w14:paraId="5491F104">
      <w:pPr>
        <w:widowControl/>
        <w:shd w:val="clear" w:color="auto" w:fill="FFFFFF"/>
        <w:spacing w:before="150" w:after="150" w:line="480" w:lineRule="exact"/>
        <w:jc w:val="left"/>
        <w:rPr>
          <w:rFonts w:hint="eastAsia" w:asciiTheme="minorEastAsia" w:hAnsiTheme="minorEastAsia" w:cstheme="minorEastAsia"/>
          <w:kern w:val="0"/>
          <w:sz w:val="28"/>
          <w:szCs w:val="28"/>
        </w:rPr>
      </w:pPr>
      <w:r>
        <w:rPr>
          <w:rFonts w:hint="eastAsia" w:asciiTheme="minorEastAsia" w:hAnsiTheme="minorEastAsia" w:cstheme="minorEastAsia"/>
          <w:kern w:val="0"/>
          <w:sz w:val="28"/>
          <w:szCs w:val="28"/>
        </w:rPr>
        <w:t>5.项目建设内容：煤矿现有规模为45万吨/年，扩建后生产能力120万吨/年，剩余服务年限为11.2年。本次改建乌尼特煤矿开采深度由原+937.64m</w:t>
      </w:r>
      <w:r>
        <w:rPr>
          <w:rFonts w:hint="eastAsia" w:asciiTheme="minorEastAsia" w:hAnsiTheme="minorEastAsia" w:cstheme="minorEastAsia"/>
          <w:kern w:val="0"/>
          <w:sz w:val="28"/>
          <w:szCs w:val="28"/>
          <w:lang w:val="en-US" w:eastAsia="zh-CN"/>
        </w:rPr>
        <w:t>—</w:t>
      </w:r>
      <w:r>
        <w:rPr>
          <w:rFonts w:hint="eastAsia" w:asciiTheme="minorEastAsia" w:hAnsiTheme="minorEastAsia" w:cstheme="minorEastAsia"/>
          <w:kern w:val="0"/>
          <w:sz w:val="28"/>
          <w:szCs w:val="28"/>
        </w:rPr>
        <w:t>+892.00m变更为+937.64m-+790.00m，扩大露天深部开采范围，同时将局部赋存的A1煤层纳入露天开采。项目开采方式为露天开采，单斗挖据机一卡车运输间断开采工艺。本次改建重新设计矿区划分为三个采区，生产设备采用原有设备，均为自营。原设计排土场最终排弃标高为+990m，本次改建最终排弃标高为+1000m；现有项目采推场最终边坡角原设计为26°，本次改建边坡角更改为25°，现有项目原外排土场为二号外排土场、内排土场，本次改为二采区内排土场、首采区内排工场；根据区生产生活需要工业场地增加办公室、宿舍楼等设施，不设火药库；在开采标高延伸范围内布置采掘工作面和运输、防排水、监控系统等内容。</w:t>
      </w:r>
    </w:p>
    <w:p w14:paraId="1D769F5D">
      <w:pPr>
        <w:widowControl/>
        <w:shd w:val="clear" w:color="auto" w:fill="FFFFFF"/>
        <w:spacing w:before="150" w:after="150" w:line="480" w:lineRule="exact"/>
        <w:jc w:val="left"/>
        <w:rPr>
          <w:rFonts w:hint="eastAsia" w:asciiTheme="minorEastAsia" w:hAnsiTheme="minorEastAsia" w:cstheme="minorEastAsia"/>
          <w:kern w:val="0"/>
          <w:sz w:val="28"/>
          <w:szCs w:val="28"/>
        </w:rPr>
      </w:pPr>
      <w:r>
        <w:rPr>
          <w:rFonts w:hint="eastAsia" w:asciiTheme="minorEastAsia" w:hAnsiTheme="minorEastAsia" w:cstheme="minorEastAsia"/>
          <w:kern w:val="0"/>
          <w:sz w:val="28"/>
          <w:szCs w:val="28"/>
        </w:rPr>
        <w:t>6.征求意见的公众范围：项目周边及可能受到影响的区域。</w:t>
      </w:r>
    </w:p>
    <w:p w14:paraId="75E4F1FA">
      <w:pPr>
        <w:widowControl/>
        <w:shd w:val="clear" w:color="auto" w:fill="FFFFFF"/>
        <w:spacing w:before="150" w:after="150" w:line="480" w:lineRule="exact"/>
        <w:jc w:val="left"/>
        <w:rPr>
          <w:rFonts w:asciiTheme="minorEastAsia" w:hAnsiTheme="minorEastAsia" w:cstheme="minorEastAsia"/>
          <w:kern w:val="0"/>
          <w:sz w:val="28"/>
          <w:szCs w:val="28"/>
        </w:rPr>
      </w:pPr>
      <w:r>
        <w:rPr>
          <w:rFonts w:hint="eastAsia" w:asciiTheme="minorEastAsia" w:hAnsiTheme="minorEastAsia" w:cstheme="minorEastAsia"/>
          <w:kern w:val="0"/>
          <w:sz w:val="28"/>
          <w:szCs w:val="28"/>
        </w:rPr>
        <w:t>7.拟报批的环境影响报告书全文的网络链接：</w:t>
      </w:r>
    </w:p>
    <w:p w14:paraId="3F1B6719">
      <w:pPr>
        <w:widowControl/>
        <w:shd w:val="clear" w:color="auto" w:fill="FFFFFF"/>
        <w:spacing w:before="150" w:after="150" w:line="480" w:lineRule="exact"/>
        <w:jc w:val="left"/>
        <w:rPr>
          <w:rFonts w:hint="eastAsia" w:asciiTheme="minorEastAsia" w:hAnsiTheme="minorEastAsia" w:cstheme="minorEastAsia"/>
          <w:kern w:val="0"/>
          <w:sz w:val="28"/>
          <w:szCs w:val="28"/>
        </w:rPr>
      </w:pPr>
      <w:r>
        <w:fldChar w:fldCharType="begin"/>
      </w:r>
      <w:r>
        <w:instrText xml:space="preserve"> HYPERLINK "https://pan.baidu.com/s/14-HS8sNsmeFc1prIs9t83w?pwd=xwjz" </w:instrText>
      </w:r>
      <w:r>
        <w:fldChar w:fldCharType="separate"/>
      </w:r>
      <w:r>
        <w:rPr>
          <w:rFonts w:hint="eastAsia" w:asciiTheme="minorEastAsia" w:hAnsiTheme="minorEastAsia" w:cstheme="minorEastAsia"/>
          <w:kern w:val="0"/>
          <w:sz w:val="28"/>
          <w:szCs w:val="28"/>
        </w:rPr>
        <w:t>https://pan.baidu.com/s/14-HS8sNsmeFc1prIs9t83w?pwd=xwjz</w:t>
      </w:r>
      <w:r>
        <w:rPr>
          <w:rFonts w:hint="eastAsia" w:asciiTheme="minorEastAsia" w:hAnsiTheme="minorEastAsia" w:cstheme="minorEastAsia"/>
          <w:kern w:val="0"/>
          <w:sz w:val="28"/>
          <w:szCs w:val="28"/>
        </w:rPr>
        <w:fldChar w:fldCharType="end"/>
      </w:r>
      <w:r>
        <w:rPr>
          <w:rFonts w:hint="eastAsia" w:asciiTheme="minorEastAsia" w:hAnsiTheme="minorEastAsia" w:cstheme="minorEastAsia"/>
          <w:kern w:val="0"/>
          <w:sz w:val="28"/>
          <w:szCs w:val="28"/>
        </w:rPr>
        <w:t xml:space="preserve">，提取码: xwjz </w:t>
      </w:r>
    </w:p>
    <w:p w14:paraId="699D4742">
      <w:pPr>
        <w:widowControl/>
        <w:shd w:val="clear" w:color="auto" w:fill="FFFFFF"/>
        <w:spacing w:before="150" w:after="150" w:line="480" w:lineRule="exact"/>
        <w:jc w:val="left"/>
        <w:rPr>
          <w:rFonts w:hint="eastAsia" w:asciiTheme="minorEastAsia" w:hAnsiTheme="minorEastAsia" w:cstheme="minorEastAsia"/>
          <w:kern w:val="0"/>
          <w:sz w:val="28"/>
          <w:szCs w:val="28"/>
        </w:rPr>
      </w:pPr>
      <w:r>
        <w:rPr>
          <w:rFonts w:hint="eastAsia" w:asciiTheme="minorEastAsia" w:hAnsiTheme="minorEastAsia" w:cstheme="minorEastAsia"/>
          <w:kern w:val="0"/>
          <w:sz w:val="28"/>
          <w:szCs w:val="28"/>
        </w:rPr>
        <w:t>8.拟报批的环境影响报告书公众参与情况说明全文的网络链接：https://pan.baidu.com/s/1Oo31ut8dFY-SS1pjo0Bqig?pwd=7h7v</w:t>
      </w:r>
      <w:r>
        <w:rPr>
          <w:rFonts w:hint="eastAsia" w:asciiTheme="minorEastAsia" w:hAnsiTheme="minorEastAsia" w:cstheme="minorEastAsia"/>
          <w:kern w:val="0"/>
          <w:sz w:val="28"/>
          <w:szCs w:val="28"/>
          <w:lang w:eastAsia="zh-CN"/>
        </w:rPr>
        <w:t>，</w:t>
      </w:r>
      <w:r>
        <w:rPr>
          <w:rFonts w:hint="eastAsia" w:asciiTheme="minorEastAsia" w:hAnsiTheme="minorEastAsia" w:cstheme="minorEastAsia"/>
          <w:kern w:val="0"/>
          <w:sz w:val="28"/>
          <w:szCs w:val="28"/>
        </w:rPr>
        <w:t xml:space="preserve">提取码: 7h7v </w:t>
      </w:r>
    </w:p>
    <w:p w14:paraId="4DEA3BF3">
      <w:pPr>
        <w:widowControl/>
        <w:shd w:val="clear" w:color="auto" w:fill="FFFFFF"/>
        <w:spacing w:before="150" w:after="150" w:line="480" w:lineRule="exact"/>
        <w:jc w:val="left"/>
        <w:rPr>
          <w:rFonts w:hint="eastAsia" w:asciiTheme="minorEastAsia" w:hAnsiTheme="minorEastAsia" w:cstheme="minorEastAsia"/>
          <w:kern w:val="0"/>
          <w:sz w:val="28"/>
          <w:szCs w:val="28"/>
        </w:rPr>
      </w:pPr>
      <w:r>
        <w:rPr>
          <w:rFonts w:hint="eastAsia" w:asciiTheme="minorEastAsia" w:hAnsiTheme="minorEastAsia" w:cstheme="minorEastAsia"/>
          <w:kern w:val="0"/>
          <w:sz w:val="28"/>
          <w:szCs w:val="28"/>
        </w:rPr>
        <w:t>9.建设项目环境影响评价公众意见表的网络链接：https://pan.baidu.com/s/19sDEehsI6Zds-po1zaEdcg?pwd=kqmr，提取码：kqmr。</w:t>
      </w:r>
    </w:p>
    <w:p w14:paraId="259F4514">
      <w:pPr>
        <w:widowControl/>
        <w:shd w:val="clear" w:color="auto" w:fill="FFFFFF"/>
        <w:spacing w:before="150" w:after="150" w:line="480" w:lineRule="exact"/>
        <w:jc w:val="left"/>
        <w:rPr>
          <w:rFonts w:hint="eastAsia" w:asciiTheme="minorEastAsia" w:hAnsiTheme="minorEastAsia" w:cstheme="minorEastAsia"/>
          <w:kern w:val="0"/>
          <w:sz w:val="28"/>
          <w:szCs w:val="28"/>
        </w:rPr>
      </w:pPr>
    </w:p>
    <w:p w14:paraId="7EF28500">
      <w:pPr>
        <w:widowControl/>
        <w:shd w:val="clear" w:color="auto" w:fill="FFFFFF"/>
        <w:spacing w:before="150" w:after="150" w:line="480" w:lineRule="exact"/>
        <w:jc w:val="left"/>
        <w:rPr>
          <w:rFonts w:hint="eastAsia" w:asciiTheme="minorEastAsia" w:hAnsiTheme="minorEastAsia" w:cstheme="minorEastAsia"/>
          <w:kern w:val="0"/>
          <w:sz w:val="28"/>
          <w:szCs w:val="28"/>
        </w:rPr>
      </w:pPr>
    </w:p>
    <w:p w14:paraId="2E0AC420">
      <w:pPr>
        <w:widowControl/>
        <w:shd w:val="clear" w:color="auto" w:fill="FFFFFF"/>
        <w:spacing w:line="480" w:lineRule="exact"/>
        <w:jc w:val="left"/>
        <w:rPr>
          <w:rFonts w:hint="eastAsia" w:asciiTheme="minorEastAsia" w:hAnsiTheme="minorEastAsia" w:cstheme="minorEastAsia"/>
          <w:color w:val="000000"/>
          <w:kern w:val="0"/>
          <w:sz w:val="28"/>
          <w:szCs w:val="28"/>
        </w:rPr>
      </w:pPr>
      <w:r>
        <w:rPr>
          <w:rFonts w:hint="eastAsia" w:asciiTheme="minorEastAsia" w:hAnsiTheme="minorEastAsia" w:cstheme="minorEastAsia"/>
          <w:b/>
          <w:bCs/>
          <w:color w:val="000000"/>
          <w:kern w:val="0"/>
          <w:sz w:val="28"/>
          <w:szCs w:val="28"/>
        </w:rPr>
        <w:t>三、公众提出意见的方式和途径</w:t>
      </w:r>
    </w:p>
    <w:p w14:paraId="6E12DA36">
      <w:pPr>
        <w:widowControl/>
        <w:shd w:val="clear" w:color="auto" w:fill="FFFFFF"/>
        <w:spacing w:before="150" w:after="150" w:line="480" w:lineRule="exact"/>
        <w:ind w:firstLine="560" w:firstLineChars="200"/>
        <w:jc w:val="left"/>
        <w:rPr>
          <w:rFonts w:hint="eastAsia" w:asciiTheme="minorEastAsia" w:hAnsiTheme="minorEastAsia" w:cstheme="minorEastAsia"/>
          <w:color w:val="000000"/>
          <w:kern w:val="0"/>
          <w:sz w:val="28"/>
          <w:szCs w:val="28"/>
        </w:rPr>
      </w:pPr>
      <w:r>
        <w:rPr>
          <w:rFonts w:hint="eastAsia" w:asciiTheme="minorEastAsia" w:hAnsiTheme="minorEastAsia" w:cstheme="minorEastAsia"/>
          <w:color w:val="000000"/>
          <w:kern w:val="0"/>
          <w:sz w:val="28"/>
          <w:szCs w:val="28"/>
        </w:rPr>
        <w:t>公众可通过电话、电子邮件、传真、信函等方式向建设单位反馈意见。公众提交意见时，应当提供有效的联系方式。</w:t>
      </w:r>
    </w:p>
    <w:p w14:paraId="644A3A9B">
      <w:pPr>
        <w:widowControl/>
        <w:shd w:val="clear" w:color="auto" w:fill="FFFFFF"/>
        <w:spacing w:before="150" w:beforeAutospacing="1" w:after="150" w:afterAutospacing="1" w:line="480" w:lineRule="exact"/>
        <w:jc w:val="left"/>
        <w:rPr>
          <w:rFonts w:hint="eastAsia" w:asciiTheme="minorEastAsia" w:hAnsiTheme="minorEastAsia" w:cstheme="minorEastAsia"/>
          <w:b/>
          <w:color w:val="000000"/>
          <w:kern w:val="0"/>
          <w:sz w:val="28"/>
          <w:szCs w:val="28"/>
        </w:rPr>
      </w:pPr>
      <w:r>
        <w:rPr>
          <w:rFonts w:hint="eastAsia" w:asciiTheme="minorEastAsia" w:hAnsiTheme="minorEastAsia" w:cstheme="minorEastAsia"/>
          <w:color w:val="000000"/>
          <w:kern w:val="0"/>
          <w:sz w:val="28"/>
          <w:szCs w:val="28"/>
        </w:rPr>
        <w:t>建设单位：</w:t>
      </w:r>
      <w:r>
        <w:rPr>
          <w:rFonts w:hint="eastAsia" w:asciiTheme="minorEastAsia" w:hAnsiTheme="minorEastAsia" w:cstheme="minorEastAsia"/>
          <w:bCs/>
          <w:color w:val="000000"/>
          <w:kern w:val="0"/>
          <w:sz w:val="28"/>
          <w:szCs w:val="28"/>
        </w:rPr>
        <w:t>内蒙古裕通实业有限公司</w:t>
      </w:r>
    </w:p>
    <w:p w14:paraId="0EB74938">
      <w:pPr>
        <w:widowControl/>
        <w:shd w:val="clear" w:color="auto" w:fill="FFFFFF"/>
        <w:spacing w:before="150" w:beforeAutospacing="1" w:after="150" w:afterAutospacing="1" w:line="480" w:lineRule="exact"/>
        <w:jc w:val="left"/>
        <w:rPr>
          <w:rFonts w:hint="eastAsia" w:asciiTheme="minorEastAsia" w:hAnsiTheme="minorEastAsia" w:cstheme="minorEastAsia"/>
          <w:color w:val="000000"/>
          <w:kern w:val="0"/>
          <w:sz w:val="28"/>
          <w:szCs w:val="28"/>
        </w:rPr>
      </w:pPr>
      <w:r>
        <w:rPr>
          <w:rFonts w:hint="eastAsia" w:asciiTheme="minorEastAsia" w:hAnsiTheme="minorEastAsia" w:cstheme="minorEastAsia"/>
          <w:color w:val="000000"/>
          <w:kern w:val="0"/>
          <w:sz w:val="28"/>
          <w:szCs w:val="28"/>
        </w:rPr>
        <w:t>联系人：王致云</w:t>
      </w:r>
    </w:p>
    <w:p w14:paraId="288094F4">
      <w:pPr>
        <w:widowControl/>
        <w:shd w:val="clear" w:color="auto" w:fill="FFFFFF"/>
        <w:spacing w:before="150" w:beforeAutospacing="1" w:after="150" w:afterAutospacing="1" w:line="480" w:lineRule="exact"/>
        <w:jc w:val="left"/>
        <w:rPr>
          <w:rFonts w:hint="eastAsia" w:asciiTheme="minorEastAsia" w:hAnsiTheme="minorEastAsia" w:cstheme="minorEastAsia"/>
          <w:color w:val="000000"/>
          <w:kern w:val="0"/>
          <w:sz w:val="28"/>
          <w:szCs w:val="28"/>
        </w:rPr>
      </w:pPr>
      <w:r>
        <w:rPr>
          <w:rFonts w:hint="eastAsia" w:asciiTheme="minorEastAsia" w:hAnsiTheme="minorEastAsia" w:cstheme="minorEastAsia"/>
          <w:color w:val="000000"/>
          <w:kern w:val="0"/>
          <w:sz w:val="28"/>
          <w:szCs w:val="28"/>
        </w:rPr>
        <w:t>联系电话：15804795688</w:t>
      </w:r>
    </w:p>
    <w:p w14:paraId="67DF238A">
      <w:pPr>
        <w:widowControl/>
        <w:shd w:val="clear" w:color="auto" w:fill="FFFFFF"/>
        <w:spacing w:before="150" w:after="150" w:line="480" w:lineRule="exact"/>
        <w:jc w:val="left"/>
        <w:rPr>
          <w:rFonts w:hint="eastAsia" w:asciiTheme="minorEastAsia" w:hAnsiTheme="minorEastAsia" w:cstheme="minorEastAsia"/>
          <w:color w:val="000000"/>
          <w:kern w:val="0"/>
          <w:sz w:val="28"/>
          <w:szCs w:val="28"/>
        </w:rPr>
      </w:pPr>
      <w:r>
        <w:rPr>
          <w:rFonts w:hint="eastAsia" w:asciiTheme="minorEastAsia" w:hAnsiTheme="minorEastAsia" w:cstheme="minorEastAsia"/>
          <w:color w:val="000000"/>
          <w:kern w:val="0"/>
          <w:sz w:val="28"/>
          <w:szCs w:val="28"/>
        </w:rPr>
        <w:t>通讯地址：</w:t>
      </w:r>
      <w:r>
        <w:rPr>
          <w:rFonts w:hint="eastAsia" w:asciiTheme="minorEastAsia" w:hAnsiTheme="minorEastAsia" w:cstheme="minorEastAsia"/>
          <w:bCs/>
          <w:color w:val="000000"/>
          <w:kern w:val="0"/>
          <w:sz w:val="28"/>
          <w:szCs w:val="28"/>
        </w:rPr>
        <w:t>内蒙古裕通实业有限公司</w:t>
      </w:r>
    </w:p>
    <w:p w14:paraId="7663493C">
      <w:pPr>
        <w:widowControl/>
        <w:shd w:val="clear" w:color="auto" w:fill="FFFFFF"/>
        <w:spacing w:line="480" w:lineRule="exact"/>
        <w:jc w:val="left"/>
        <w:rPr>
          <w:rFonts w:hint="eastAsia" w:asciiTheme="minorEastAsia" w:hAnsiTheme="minorEastAsia" w:cstheme="minorEastAsia"/>
          <w:color w:val="000000"/>
          <w:kern w:val="0"/>
          <w:sz w:val="28"/>
          <w:szCs w:val="28"/>
        </w:rPr>
      </w:pPr>
      <w:r>
        <w:rPr>
          <w:rFonts w:hint="eastAsia" w:asciiTheme="minorEastAsia" w:hAnsiTheme="minorEastAsia" w:cstheme="minorEastAsia"/>
          <w:b/>
          <w:bCs/>
          <w:color w:val="000000"/>
          <w:kern w:val="0"/>
          <w:sz w:val="28"/>
          <w:szCs w:val="28"/>
        </w:rPr>
        <w:t>四、其他</w:t>
      </w:r>
    </w:p>
    <w:p w14:paraId="59FD7669">
      <w:pPr>
        <w:widowControl/>
        <w:shd w:val="clear" w:color="auto" w:fill="FFFFFF"/>
        <w:spacing w:before="150" w:after="150" w:line="480" w:lineRule="exact"/>
        <w:ind w:firstLine="560" w:firstLineChars="200"/>
        <w:jc w:val="left"/>
        <w:rPr>
          <w:rFonts w:hint="eastAsia" w:asciiTheme="minorEastAsia" w:hAnsiTheme="minorEastAsia" w:cstheme="minorEastAsia"/>
          <w:color w:val="000000"/>
          <w:kern w:val="0"/>
          <w:sz w:val="28"/>
          <w:szCs w:val="28"/>
        </w:rPr>
      </w:pPr>
      <w:r>
        <w:rPr>
          <w:rFonts w:hint="eastAsia" w:asciiTheme="minorEastAsia" w:hAnsiTheme="minorEastAsia" w:cstheme="minorEastAsia"/>
          <w:color w:val="000000"/>
          <w:kern w:val="0"/>
          <w:sz w:val="28"/>
          <w:szCs w:val="28"/>
        </w:rPr>
        <w:t>对公众提交的相关个人信息，建设单位不会用于环境影响评价公众参与之外的用途，未经个人信息相关权利人允许不得公开。法律法规另有规定的除外。</w:t>
      </w:r>
    </w:p>
    <w:p w14:paraId="6BB47E79">
      <w:pPr>
        <w:pStyle w:val="131"/>
        <w:jc w:val="right"/>
        <w:rPr>
          <w:rFonts w:hint="eastAsia" w:asciiTheme="minorEastAsia" w:hAnsiTheme="minorEastAsia" w:cstheme="minorEastAsia"/>
          <w:kern w:val="0"/>
          <w:sz w:val="28"/>
          <w:szCs w:val="28"/>
        </w:rPr>
      </w:pPr>
      <w:r>
        <w:drawing>
          <wp:inline distT="0" distB="0" distL="0" distR="0">
            <wp:extent cx="2933065" cy="1720215"/>
            <wp:effectExtent l="0" t="0" r="635" b="0"/>
            <wp:docPr id="68064756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647565" name="图片 1"/>
                    <pic:cNvPicPr>
                      <a:picLocks noChangeAspect="1"/>
                    </pic:cNvPicPr>
                  </pic:nvPicPr>
                  <pic:blipFill>
                    <a:blip r:embed="rId15"/>
                    <a:stretch>
                      <a:fillRect/>
                    </a:stretch>
                  </pic:blipFill>
                  <pic:spPr>
                    <a:xfrm>
                      <a:off x="0" y="0"/>
                      <a:ext cx="2961564" cy="1737269"/>
                    </a:xfrm>
                    <a:prstGeom prst="rect">
                      <a:avLst/>
                    </a:prstGeom>
                  </pic:spPr>
                </pic:pic>
              </a:graphicData>
            </a:graphic>
          </wp:inline>
        </w:drawing>
      </w:r>
      <w:r>
        <w:rPr>
          <w:rFonts w:hint="eastAsia" w:asciiTheme="minorEastAsia" w:hAnsiTheme="minorEastAsia" w:eastAsiaTheme="minorEastAsia" w:cstheme="minorEastAsia"/>
          <w:kern w:val="0"/>
          <w:sz w:val="28"/>
          <w:szCs w:val="28"/>
        </w:rPr>
        <w:t> </w:t>
      </w:r>
    </w:p>
    <w:p w14:paraId="21C5FBA7">
      <w:pPr>
        <w:pStyle w:val="2"/>
        <w:jc w:val="left"/>
        <w:rPr>
          <w:rFonts w:hint="eastAsia" w:ascii="微软雅黑" w:hAnsi="微软雅黑" w:eastAsia="微软雅黑" w:cs="宋体"/>
          <w:kern w:val="0"/>
          <w:sz w:val="28"/>
          <w:szCs w:val="28"/>
          <w:lang w:val="en"/>
        </w:rPr>
      </w:pPr>
      <w:bookmarkStart w:id="6" w:name="_Toc130463094"/>
      <w:r>
        <w:rPr>
          <w:rFonts w:hint="eastAsia" w:ascii="微软雅黑" w:hAnsi="微软雅黑" w:eastAsia="微软雅黑" w:cs="宋体"/>
          <w:b/>
          <w:kern w:val="0"/>
          <w:sz w:val="28"/>
          <w:szCs w:val="28"/>
          <w:lang w:val="en"/>
        </w:rPr>
        <w:t>7 其他</w:t>
      </w:r>
      <w:bookmarkEnd w:id="6"/>
      <w:r>
        <w:rPr>
          <w:rFonts w:hint="eastAsia" w:ascii="微软雅黑" w:hAnsi="微软雅黑" w:eastAsia="微软雅黑" w:cs="宋体"/>
          <w:b/>
          <w:bCs/>
          <w:kern w:val="0"/>
          <w:sz w:val="28"/>
          <w:szCs w:val="28"/>
          <w:lang w:val="en"/>
        </w:rPr>
        <w:t xml:space="preserve"> </w:t>
      </w:r>
    </w:p>
    <w:p w14:paraId="4353FEDF">
      <w:pPr>
        <w:widowControl/>
        <w:shd w:val="clear" w:color="auto" w:fill="FFFFFF"/>
        <w:spacing w:line="540" w:lineRule="atLeast"/>
        <w:ind w:firstLine="560" w:firstLineChars="200"/>
        <w:jc w:val="left"/>
        <w:rPr>
          <w:rFonts w:cs="宋体" w:asciiTheme="minorEastAsia" w:hAnsiTheme="minorEastAsia"/>
          <w:kern w:val="0"/>
          <w:sz w:val="28"/>
          <w:szCs w:val="28"/>
          <w:lang w:val="en"/>
        </w:rPr>
      </w:pPr>
      <w:r>
        <w:rPr>
          <w:rFonts w:hint="eastAsia" w:cs="宋体" w:asciiTheme="minorEastAsia" w:hAnsiTheme="minorEastAsia"/>
          <w:kern w:val="0"/>
          <w:sz w:val="28"/>
          <w:szCs w:val="28"/>
          <w:lang w:val="en"/>
        </w:rPr>
        <w:t>无。</w:t>
      </w:r>
    </w:p>
    <w:p w14:paraId="5A7D7A29">
      <w:pPr>
        <w:widowControl/>
        <w:shd w:val="clear" w:color="auto" w:fill="FFFFFF"/>
        <w:spacing w:line="540" w:lineRule="atLeast"/>
        <w:ind w:firstLine="560" w:firstLineChars="200"/>
        <w:jc w:val="left"/>
        <w:rPr>
          <w:rFonts w:cs="宋体" w:asciiTheme="minorEastAsia" w:hAnsiTheme="minorEastAsia"/>
          <w:kern w:val="0"/>
          <w:sz w:val="28"/>
          <w:szCs w:val="28"/>
          <w:lang w:val="en"/>
        </w:rPr>
      </w:pPr>
    </w:p>
    <w:p w14:paraId="53F4904D">
      <w:pPr>
        <w:widowControl/>
        <w:shd w:val="clear" w:color="auto" w:fill="FFFFFF"/>
        <w:spacing w:line="540" w:lineRule="atLeast"/>
        <w:ind w:firstLine="560" w:firstLineChars="200"/>
        <w:jc w:val="left"/>
        <w:rPr>
          <w:rFonts w:cs="宋体" w:asciiTheme="minorEastAsia" w:hAnsiTheme="minorEastAsia"/>
          <w:kern w:val="0"/>
          <w:sz w:val="28"/>
          <w:szCs w:val="28"/>
          <w:lang w:val="en"/>
        </w:rPr>
      </w:pPr>
    </w:p>
    <w:p w14:paraId="1AD07E0E">
      <w:pPr>
        <w:widowControl/>
        <w:shd w:val="clear" w:color="auto" w:fill="FFFFFF"/>
        <w:spacing w:line="540" w:lineRule="atLeast"/>
        <w:ind w:firstLine="560" w:firstLineChars="200"/>
        <w:jc w:val="left"/>
        <w:rPr>
          <w:rFonts w:cs="宋体" w:asciiTheme="minorEastAsia" w:hAnsiTheme="minorEastAsia"/>
          <w:kern w:val="0"/>
          <w:sz w:val="28"/>
          <w:szCs w:val="28"/>
          <w:lang w:val="en"/>
        </w:rPr>
      </w:pPr>
    </w:p>
    <w:p w14:paraId="5C8089F5">
      <w:pPr>
        <w:widowControl/>
        <w:shd w:val="clear" w:color="auto" w:fill="FFFFFF"/>
        <w:spacing w:line="540" w:lineRule="atLeast"/>
        <w:ind w:firstLine="560" w:firstLineChars="200"/>
        <w:jc w:val="left"/>
        <w:rPr>
          <w:rFonts w:cs="宋体" w:asciiTheme="minorEastAsia" w:hAnsiTheme="minorEastAsia"/>
          <w:kern w:val="0"/>
          <w:sz w:val="28"/>
          <w:szCs w:val="28"/>
          <w:lang w:val="en"/>
        </w:rPr>
      </w:pPr>
    </w:p>
    <w:p w14:paraId="08659C9D">
      <w:pPr>
        <w:pStyle w:val="2"/>
        <w:jc w:val="left"/>
        <w:rPr>
          <w:rFonts w:ascii="微软雅黑" w:hAnsi="微软雅黑" w:eastAsia="微软雅黑" w:cs="宋体"/>
          <w:b/>
          <w:kern w:val="0"/>
          <w:sz w:val="28"/>
          <w:szCs w:val="28"/>
          <w:lang w:val="en"/>
        </w:rPr>
      </w:pPr>
      <w:bookmarkStart w:id="7" w:name="_Toc130463095"/>
      <w:r>
        <w:rPr>
          <w:rFonts w:hint="eastAsia" w:ascii="微软雅黑" w:hAnsi="微软雅黑" w:eastAsia="微软雅黑" w:cs="宋体"/>
          <w:b/>
          <w:kern w:val="0"/>
          <w:sz w:val="28"/>
          <w:szCs w:val="28"/>
          <w:lang w:val="en"/>
        </w:rPr>
        <w:t>8 诚信承诺</w:t>
      </w:r>
      <w:bookmarkEnd w:id="7"/>
      <w:r>
        <w:rPr>
          <w:rFonts w:hint="eastAsia" w:ascii="微软雅黑" w:hAnsi="微软雅黑" w:eastAsia="微软雅黑" w:cs="宋体"/>
          <w:b/>
          <w:kern w:val="0"/>
          <w:sz w:val="28"/>
          <w:szCs w:val="28"/>
          <w:lang w:val="en"/>
        </w:rPr>
        <w:t xml:space="preserve"> </w:t>
      </w:r>
    </w:p>
    <w:p w14:paraId="1A6AD2B9">
      <w:pPr>
        <w:rPr>
          <w:lang w:val="en"/>
        </w:rPr>
      </w:pPr>
      <w:r>
        <w:drawing>
          <wp:inline distT="0" distB="0" distL="0" distR="0">
            <wp:extent cx="5274310" cy="7606030"/>
            <wp:effectExtent l="0" t="0" r="2540" b="0"/>
            <wp:docPr id="37364473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644739" name="图片 1"/>
                    <pic:cNvPicPr>
                      <a:picLocks noChangeAspect="1"/>
                    </pic:cNvPicPr>
                  </pic:nvPicPr>
                  <pic:blipFill>
                    <a:blip r:embed="rId16"/>
                    <a:stretch>
                      <a:fillRect/>
                    </a:stretch>
                  </pic:blipFill>
                  <pic:spPr>
                    <a:xfrm>
                      <a:off x="0" y="0"/>
                      <a:ext cx="5274310" cy="7606030"/>
                    </a:xfrm>
                    <a:prstGeom prst="rect">
                      <a:avLst/>
                    </a:prstGeom>
                  </pic:spPr>
                </pic:pic>
              </a:graphicData>
            </a:graphic>
          </wp:inline>
        </w:drawing>
      </w:r>
    </w:p>
    <w:p w14:paraId="441A2E7A">
      <w:pPr>
        <w:rPr>
          <w:lang w:val="en"/>
        </w:rPr>
      </w:pPr>
    </w:p>
    <w:p w14:paraId="047B3ED6">
      <w:pPr>
        <w:rPr>
          <w:rFonts w:hint="eastAsia"/>
          <w:lang w:val="en"/>
        </w:rPr>
      </w:pPr>
    </w:p>
    <w:p w14:paraId="762D89A6">
      <w:pPr>
        <w:pStyle w:val="2"/>
        <w:jc w:val="left"/>
        <w:rPr>
          <w:rFonts w:hint="eastAsia" w:ascii="微软雅黑" w:hAnsi="微软雅黑" w:eastAsia="微软雅黑" w:cs="宋体"/>
          <w:kern w:val="0"/>
          <w:sz w:val="28"/>
          <w:szCs w:val="28"/>
          <w:lang w:val="en"/>
        </w:rPr>
      </w:pPr>
      <w:bookmarkStart w:id="8" w:name="_Toc130463096"/>
      <w:r>
        <w:rPr>
          <w:rFonts w:hint="eastAsia" w:ascii="微软雅黑" w:hAnsi="微软雅黑" w:eastAsia="微软雅黑" w:cs="宋体"/>
          <w:b/>
          <w:kern w:val="0"/>
          <w:sz w:val="28"/>
          <w:szCs w:val="28"/>
          <w:lang w:val="en"/>
        </w:rPr>
        <w:t>9 附件</w:t>
      </w:r>
      <w:bookmarkEnd w:id="8"/>
      <w:r>
        <w:rPr>
          <w:rFonts w:hint="eastAsia" w:ascii="微软雅黑" w:hAnsi="微软雅黑" w:eastAsia="微软雅黑" w:cs="宋体"/>
          <w:b/>
          <w:bCs/>
          <w:kern w:val="0"/>
          <w:sz w:val="28"/>
          <w:szCs w:val="28"/>
          <w:lang w:val="en"/>
        </w:rPr>
        <w:t xml:space="preserve"> </w:t>
      </w:r>
    </w:p>
    <w:p w14:paraId="4C069C24">
      <w:pPr>
        <w:widowControl/>
        <w:shd w:val="clear" w:color="auto" w:fill="FFFFFF"/>
        <w:spacing w:line="480" w:lineRule="atLeast"/>
        <w:ind w:firstLine="560" w:firstLineChars="200"/>
        <w:jc w:val="left"/>
        <w:rPr>
          <w:sz w:val="28"/>
          <w:szCs w:val="28"/>
          <w:lang w:val="en"/>
        </w:rPr>
      </w:pPr>
      <w:r>
        <w:rPr>
          <w:rFonts w:hint="eastAsia" w:ascii="Times New Roman" w:eastAsia="宋体" w:cs="Arial"/>
          <w:sz w:val="28"/>
          <w:szCs w:val="28"/>
        </w:rPr>
        <w:t>无。</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Arial">
    <w:panose1 w:val="020B0604020202020204"/>
    <w:charset w:val="00"/>
    <w:family w:val="swiss"/>
    <w:pitch w:val="default"/>
    <w:sig w:usb0="E0002EFF" w:usb1="C000785B" w:usb2="00000009" w:usb3="00000000" w:csb0="400001FF" w:csb1="FFFF0000"/>
  </w:font>
  <w:font w:name="Cambria">
    <w:panose1 w:val="02040503050406030204"/>
    <w:charset w:val="00"/>
    <w:family w:val="roman"/>
    <w:pitch w:val="default"/>
    <w:sig w:usb0="E00006FF" w:usb1="420024FF" w:usb2="02000000" w:usb3="00000000" w:csb0="2000019F" w:csb1="00000000"/>
  </w:font>
  <w:font w:name="Courier New">
    <w:panose1 w:val="02070309020205020404"/>
    <w:charset w:val="00"/>
    <w:family w:val="modern"/>
    <w:pitch w:val="default"/>
    <w:sig w:usb0="E0002EFF" w:usb1="C0007843" w:usb2="00000009" w:usb3="00000000" w:csb0="400001FF" w:csb1="FFFF0000"/>
  </w:font>
  <w:font w:name="serif">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97782D">
    <w:pPr>
      <w:pStyle w:val="2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FAD88F">
                          <w:pPr>
                            <w:pStyle w:val="21"/>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0FFAD88F">
                    <w:pPr>
                      <w:pStyle w:val="21"/>
                    </w:pPr>
                    <w:r>
                      <w:fldChar w:fldCharType="begin"/>
                    </w:r>
                    <w:r>
                      <w:instrText xml:space="preserve"> PAGE  \* MERGEFORMAT </w:instrText>
                    </w:r>
                    <w:r>
                      <w:fldChar w:fldCharType="separate"/>
                    </w:r>
                    <w:r>
                      <w:t>3</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0B7A"/>
    <w:rsid w:val="00006306"/>
    <w:rsid w:val="00017A87"/>
    <w:rsid w:val="00062A21"/>
    <w:rsid w:val="00065B6B"/>
    <w:rsid w:val="000727A3"/>
    <w:rsid w:val="000941AA"/>
    <w:rsid w:val="000953E2"/>
    <w:rsid w:val="00095587"/>
    <w:rsid w:val="000E086B"/>
    <w:rsid w:val="001072DB"/>
    <w:rsid w:val="00110705"/>
    <w:rsid w:val="00132195"/>
    <w:rsid w:val="00145C8F"/>
    <w:rsid w:val="00153832"/>
    <w:rsid w:val="00156856"/>
    <w:rsid w:val="001B211C"/>
    <w:rsid w:val="001B2FB8"/>
    <w:rsid w:val="00220C59"/>
    <w:rsid w:val="002255BB"/>
    <w:rsid w:val="00244B4B"/>
    <w:rsid w:val="00254087"/>
    <w:rsid w:val="002541B5"/>
    <w:rsid w:val="002542F5"/>
    <w:rsid w:val="00270D27"/>
    <w:rsid w:val="00275481"/>
    <w:rsid w:val="0027713B"/>
    <w:rsid w:val="0028475B"/>
    <w:rsid w:val="00291C1B"/>
    <w:rsid w:val="002B0B7A"/>
    <w:rsid w:val="002B4188"/>
    <w:rsid w:val="002B5529"/>
    <w:rsid w:val="002C2D81"/>
    <w:rsid w:val="002E0206"/>
    <w:rsid w:val="002E502A"/>
    <w:rsid w:val="00304623"/>
    <w:rsid w:val="00334C60"/>
    <w:rsid w:val="00334C63"/>
    <w:rsid w:val="003668D1"/>
    <w:rsid w:val="003753B5"/>
    <w:rsid w:val="00393D2A"/>
    <w:rsid w:val="00394F5C"/>
    <w:rsid w:val="0039715D"/>
    <w:rsid w:val="003A6046"/>
    <w:rsid w:val="003B6B50"/>
    <w:rsid w:val="003D3E64"/>
    <w:rsid w:val="00410C94"/>
    <w:rsid w:val="00431F20"/>
    <w:rsid w:val="00443505"/>
    <w:rsid w:val="00450DFB"/>
    <w:rsid w:val="00463D2E"/>
    <w:rsid w:val="00465C7A"/>
    <w:rsid w:val="0046679F"/>
    <w:rsid w:val="00487D86"/>
    <w:rsid w:val="004A0F1A"/>
    <w:rsid w:val="004A691A"/>
    <w:rsid w:val="004C40DC"/>
    <w:rsid w:val="004E5D61"/>
    <w:rsid w:val="004E76BC"/>
    <w:rsid w:val="004F27C3"/>
    <w:rsid w:val="004F287B"/>
    <w:rsid w:val="00512F36"/>
    <w:rsid w:val="00514F2F"/>
    <w:rsid w:val="00521158"/>
    <w:rsid w:val="0052240B"/>
    <w:rsid w:val="00522EBF"/>
    <w:rsid w:val="00543F12"/>
    <w:rsid w:val="0057405A"/>
    <w:rsid w:val="005937AA"/>
    <w:rsid w:val="005A584B"/>
    <w:rsid w:val="005B3108"/>
    <w:rsid w:val="005B53E3"/>
    <w:rsid w:val="005E3382"/>
    <w:rsid w:val="00611AA1"/>
    <w:rsid w:val="006213DE"/>
    <w:rsid w:val="00655E55"/>
    <w:rsid w:val="00661254"/>
    <w:rsid w:val="00697915"/>
    <w:rsid w:val="006A4927"/>
    <w:rsid w:val="006C3FB8"/>
    <w:rsid w:val="006D2D8E"/>
    <w:rsid w:val="006E728D"/>
    <w:rsid w:val="0071012F"/>
    <w:rsid w:val="00750575"/>
    <w:rsid w:val="00761F1B"/>
    <w:rsid w:val="0078046A"/>
    <w:rsid w:val="00794735"/>
    <w:rsid w:val="007966D0"/>
    <w:rsid w:val="007A153D"/>
    <w:rsid w:val="007C1619"/>
    <w:rsid w:val="007C408E"/>
    <w:rsid w:val="007D333E"/>
    <w:rsid w:val="007E1108"/>
    <w:rsid w:val="00823B04"/>
    <w:rsid w:val="00831834"/>
    <w:rsid w:val="00860C4F"/>
    <w:rsid w:val="008D2FE8"/>
    <w:rsid w:val="008D5EC9"/>
    <w:rsid w:val="008E004F"/>
    <w:rsid w:val="008E2167"/>
    <w:rsid w:val="00904043"/>
    <w:rsid w:val="009062B2"/>
    <w:rsid w:val="0091462D"/>
    <w:rsid w:val="00926F76"/>
    <w:rsid w:val="0093392F"/>
    <w:rsid w:val="009627D7"/>
    <w:rsid w:val="0098052D"/>
    <w:rsid w:val="00994B74"/>
    <w:rsid w:val="009F1706"/>
    <w:rsid w:val="009F7056"/>
    <w:rsid w:val="00A0229F"/>
    <w:rsid w:val="00A11894"/>
    <w:rsid w:val="00A139EA"/>
    <w:rsid w:val="00A22AC7"/>
    <w:rsid w:val="00A468CB"/>
    <w:rsid w:val="00A523E2"/>
    <w:rsid w:val="00A855D5"/>
    <w:rsid w:val="00AC6F87"/>
    <w:rsid w:val="00AF5641"/>
    <w:rsid w:val="00B15E3C"/>
    <w:rsid w:val="00B27A60"/>
    <w:rsid w:val="00B42BD0"/>
    <w:rsid w:val="00B63EF7"/>
    <w:rsid w:val="00B65779"/>
    <w:rsid w:val="00B82DFD"/>
    <w:rsid w:val="00B9333E"/>
    <w:rsid w:val="00BA421A"/>
    <w:rsid w:val="00BD5E2B"/>
    <w:rsid w:val="00BF1CB8"/>
    <w:rsid w:val="00C10435"/>
    <w:rsid w:val="00C110C3"/>
    <w:rsid w:val="00C14211"/>
    <w:rsid w:val="00C23BBB"/>
    <w:rsid w:val="00C354F3"/>
    <w:rsid w:val="00C62FF6"/>
    <w:rsid w:val="00C66830"/>
    <w:rsid w:val="00C96B34"/>
    <w:rsid w:val="00CA78A1"/>
    <w:rsid w:val="00CD3912"/>
    <w:rsid w:val="00CE19E1"/>
    <w:rsid w:val="00CE2B81"/>
    <w:rsid w:val="00CF6B3F"/>
    <w:rsid w:val="00D1098E"/>
    <w:rsid w:val="00D10B27"/>
    <w:rsid w:val="00D26205"/>
    <w:rsid w:val="00D41B5D"/>
    <w:rsid w:val="00D57D3D"/>
    <w:rsid w:val="00D7287C"/>
    <w:rsid w:val="00D87A75"/>
    <w:rsid w:val="00DD1B73"/>
    <w:rsid w:val="00DD45E9"/>
    <w:rsid w:val="00E06D2B"/>
    <w:rsid w:val="00E07EA1"/>
    <w:rsid w:val="00E10EB2"/>
    <w:rsid w:val="00E258B6"/>
    <w:rsid w:val="00E30CDB"/>
    <w:rsid w:val="00E32C8F"/>
    <w:rsid w:val="00E32F8D"/>
    <w:rsid w:val="00E458AD"/>
    <w:rsid w:val="00E56E92"/>
    <w:rsid w:val="00E56F52"/>
    <w:rsid w:val="00E8231E"/>
    <w:rsid w:val="00E973EF"/>
    <w:rsid w:val="00EA1C70"/>
    <w:rsid w:val="00EB65B7"/>
    <w:rsid w:val="00ED126B"/>
    <w:rsid w:val="00EE1494"/>
    <w:rsid w:val="00EE1789"/>
    <w:rsid w:val="00EF50E8"/>
    <w:rsid w:val="00EF5566"/>
    <w:rsid w:val="00F0597D"/>
    <w:rsid w:val="00F1198E"/>
    <w:rsid w:val="00F63A6B"/>
    <w:rsid w:val="00F6730E"/>
    <w:rsid w:val="00F81E1A"/>
    <w:rsid w:val="00F91246"/>
    <w:rsid w:val="00F94815"/>
    <w:rsid w:val="00FA5F8B"/>
    <w:rsid w:val="00FC1B39"/>
    <w:rsid w:val="00FC3D45"/>
    <w:rsid w:val="00FC474F"/>
    <w:rsid w:val="1A5D336E"/>
    <w:rsid w:val="323D1CB7"/>
    <w:rsid w:val="717D2175"/>
    <w:rsid w:val="72BE08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uiPriority="99" w:name="footnote text"/>
    <w:lsdException w:qFormat="1" w:uiPriority="0" w:semiHidden="0" w:name="annotation text"/>
    <w:lsdException w:qFormat="1" w:uiPriority="0" w:semiHidden="0" w:name="header"/>
    <w:lsdException w:qFormat="1"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qFormat="1" w:unhideWhenUsed="0" w:uiPriority="0" w:semiHidden="0" w:name="Body Text First Indent"/>
    <w:lsdException w:qFormat="1" w:uiPriority="99" w:semiHidden="0" w:name="Body Text First Indent 2"/>
    <w:lsdException w:uiPriority="99" w:name="Note Heading"/>
    <w:lsdException w:uiPriority="99" w:name="Body Text 2"/>
    <w:lsdException w:qFormat="1" w:uiPriority="0" w:semiHidden="0" w:name="Body Text 3"/>
    <w:lsdException w:uiPriority="99"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iPriority="99" w:name="Normal (Web)"/>
    <w:lsdException w:uiPriority="99" w:name="HTML Acronym"/>
    <w:lsdException w:uiPriority="99"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99" w:semiHidden="0" w:name="HTML Preformatted"/>
    <w:lsdException w:qFormat="1" w:unhideWhenUsed="0" w:uiPriority="0" w:semiHidden="0" w:name="HTML Sample"/>
    <w:lsdException w:uiPriority="99" w:name="HTML Typewriter"/>
    <w:lsdException w:qFormat="1" w:unhideWhenUsed="0" w:uiPriority="0" w:semiHidden="0" w:name="HTML Variable"/>
    <w:lsdException w:qFormat="1" w:uiPriority="99" w:name="Normal Table"/>
    <w:lsdException w:qFormat="1"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59" w:semiHidden="0" w:name="Table Grid"/>
    <w:lsdException w:qFormat="1" w:unhideWhenUsed="0" w:uiPriority="0" w:semiHidden="0"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54"/>
    <w:qFormat/>
    <w:uiPriority w:val="9"/>
    <w:pPr>
      <w:keepNext/>
      <w:adjustRightInd w:val="0"/>
      <w:spacing w:line="360" w:lineRule="atLeast"/>
      <w:ind w:firstLine="212"/>
      <w:jc w:val="center"/>
      <w:textAlignment w:val="baseline"/>
      <w:outlineLvl w:val="0"/>
    </w:pPr>
    <w:rPr>
      <w:rFonts w:ascii="宋体" w:hAnsi="Calibri" w:eastAsia="宋体" w:cs="Times New Roman"/>
      <w:sz w:val="32"/>
      <w:szCs w:val="24"/>
    </w:rPr>
  </w:style>
  <w:style w:type="paragraph" w:styleId="3">
    <w:name w:val="heading 2"/>
    <w:basedOn w:val="1"/>
    <w:next w:val="4"/>
    <w:link w:val="55"/>
    <w:qFormat/>
    <w:uiPriority w:val="9"/>
    <w:pPr>
      <w:keepNext/>
      <w:adjustRightInd w:val="0"/>
      <w:spacing w:line="400" w:lineRule="exact"/>
      <w:jc w:val="center"/>
      <w:textAlignment w:val="baseline"/>
      <w:outlineLvl w:val="1"/>
    </w:pPr>
    <w:rPr>
      <w:rFonts w:ascii="宋体" w:hAnsi="Calibri" w:eastAsia="宋体" w:cs="Times New Roman"/>
      <w:spacing w:val="20"/>
      <w:kern w:val="0"/>
      <w:sz w:val="28"/>
      <w:szCs w:val="20"/>
    </w:rPr>
  </w:style>
  <w:style w:type="paragraph" w:styleId="5">
    <w:name w:val="heading 3"/>
    <w:basedOn w:val="1"/>
    <w:next w:val="1"/>
    <w:link w:val="56"/>
    <w:qFormat/>
    <w:uiPriority w:val="9"/>
    <w:pPr>
      <w:keepNext/>
      <w:keepLines/>
      <w:adjustRightInd w:val="0"/>
      <w:spacing w:line="413" w:lineRule="auto"/>
      <w:textAlignment w:val="baseline"/>
      <w:outlineLvl w:val="2"/>
    </w:pPr>
    <w:rPr>
      <w:rFonts w:ascii="仿宋_GB2312" w:hAnsi="Calibri" w:eastAsia="仿宋_GB2312" w:cs="Times New Roman"/>
      <w:b/>
      <w:kern w:val="0"/>
      <w:sz w:val="32"/>
      <w:szCs w:val="20"/>
    </w:rPr>
  </w:style>
  <w:style w:type="paragraph" w:styleId="6">
    <w:name w:val="heading 4"/>
    <w:basedOn w:val="1"/>
    <w:next w:val="1"/>
    <w:link w:val="57"/>
    <w:qFormat/>
    <w:uiPriority w:val="0"/>
    <w:pPr>
      <w:keepNext/>
      <w:keepLines/>
      <w:spacing w:line="372" w:lineRule="auto"/>
      <w:outlineLvl w:val="3"/>
    </w:pPr>
    <w:rPr>
      <w:rFonts w:ascii="Arial" w:hAnsi="Arial" w:eastAsia="黑体" w:cs="Times New Roman"/>
      <w:b/>
      <w:sz w:val="28"/>
      <w:szCs w:val="24"/>
    </w:rPr>
  </w:style>
  <w:style w:type="paragraph" w:styleId="7">
    <w:name w:val="heading 8"/>
    <w:basedOn w:val="1"/>
    <w:next w:val="1"/>
    <w:link w:val="123"/>
    <w:semiHidden/>
    <w:unhideWhenUsed/>
    <w:qFormat/>
    <w:uiPriority w:val="0"/>
    <w:pPr>
      <w:keepNext/>
      <w:keepLines/>
      <w:spacing w:before="240" w:after="64" w:line="320" w:lineRule="auto"/>
      <w:outlineLvl w:val="7"/>
    </w:pPr>
    <w:rPr>
      <w:rFonts w:ascii="Cambria" w:hAnsi="Cambria" w:eastAsia="宋体" w:cs="Times New Roman"/>
      <w:sz w:val="24"/>
      <w:szCs w:val="24"/>
    </w:rPr>
  </w:style>
  <w:style w:type="character" w:default="1" w:styleId="38">
    <w:name w:val="Default Paragraph Font"/>
    <w:semiHidden/>
    <w:unhideWhenUsed/>
    <w:qFormat/>
    <w:uiPriority w:val="1"/>
  </w:style>
  <w:style w:type="table" w:default="1" w:styleId="35">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firstLineChars="200"/>
    </w:pPr>
    <w:rPr>
      <w:rFonts w:ascii="Calibri" w:hAnsi="Calibri" w:eastAsia="宋体" w:cs="Times New Roman"/>
      <w:szCs w:val="24"/>
    </w:rPr>
  </w:style>
  <w:style w:type="paragraph" w:styleId="8">
    <w:name w:val="toc 7"/>
    <w:basedOn w:val="1"/>
    <w:next w:val="1"/>
    <w:autoRedefine/>
    <w:unhideWhenUsed/>
    <w:qFormat/>
    <w:uiPriority w:val="39"/>
    <w:pPr>
      <w:ind w:left="2520" w:leftChars="1200"/>
    </w:pPr>
    <w:rPr>
      <w:rFonts w:ascii="Calibri" w:hAnsi="Calibri" w:eastAsia="宋体" w:cs="Times New Roman"/>
    </w:rPr>
  </w:style>
  <w:style w:type="paragraph" w:styleId="9">
    <w:name w:val="caption"/>
    <w:basedOn w:val="1"/>
    <w:next w:val="1"/>
    <w:qFormat/>
    <w:uiPriority w:val="0"/>
    <w:pPr>
      <w:spacing w:beforeLines="50" w:line="360" w:lineRule="auto"/>
      <w:jc w:val="center"/>
    </w:pPr>
    <w:rPr>
      <w:rFonts w:ascii="Times New Roman" w:hAnsi="Times New Roman" w:eastAsia="宋体" w:cs="Arial"/>
      <w:b/>
      <w:szCs w:val="20"/>
    </w:rPr>
  </w:style>
  <w:style w:type="paragraph" w:styleId="10">
    <w:name w:val="Document Map"/>
    <w:basedOn w:val="1"/>
    <w:link w:val="72"/>
    <w:qFormat/>
    <w:uiPriority w:val="0"/>
    <w:rPr>
      <w:rFonts w:ascii="宋体" w:hAnsi="Calibri" w:cs="Times New Roman"/>
      <w:sz w:val="18"/>
      <w:szCs w:val="18"/>
    </w:rPr>
  </w:style>
  <w:style w:type="paragraph" w:styleId="11">
    <w:name w:val="annotation text"/>
    <w:basedOn w:val="1"/>
    <w:link w:val="58"/>
    <w:unhideWhenUsed/>
    <w:qFormat/>
    <w:uiPriority w:val="0"/>
    <w:pPr>
      <w:jc w:val="left"/>
    </w:pPr>
  </w:style>
  <w:style w:type="paragraph" w:styleId="12">
    <w:name w:val="Body Text 3"/>
    <w:basedOn w:val="1"/>
    <w:link w:val="60"/>
    <w:unhideWhenUsed/>
    <w:qFormat/>
    <w:uiPriority w:val="0"/>
    <w:pPr>
      <w:spacing w:after="120"/>
    </w:pPr>
    <w:rPr>
      <w:rFonts w:ascii="Calibri" w:hAnsi="Calibri"/>
      <w:sz w:val="16"/>
      <w:szCs w:val="16"/>
    </w:rPr>
  </w:style>
  <w:style w:type="paragraph" w:styleId="13">
    <w:name w:val="Body Text"/>
    <w:basedOn w:val="1"/>
    <w:link w:val="70"/>
    <w:qFormat/>
    <w:uiPriority w:val="1"/>
    <w:pPr>
      <w:spacing w:before="108"/>
      <w:ind w:left="161"/>
    </w:pPr>
    <w:rPr>
      <w:rFonts w:ascii="宋体" w:hAnsi="宋体"/>
      <w:sz w:val="24"/>
      <w:szCs w:val="24"/>
    </w:rPr>
  </w:style>
  <w:style w:type="paragraph" w:styleId="14">
    <w:name w:val="Body Text Indent"/>
    <w:basedOn w:val="1"/>
    <w:next w:val="1"/>
    <w:link w:val="77"/>
    <w:qFormat/>
    <w:uiPriority w:val="0"/>
    <w:pPr>
      <w:spacing w:line="360" w:lineRule="auto"/>
      <w:ind w:firstLine="570"/>
    </w:pPr>
    <w:rPr>
      <w:rFonts w:ascii="宋体" w:hAnsi="宋体" w:eastAsia="宋体" w:cs="Times New Roman"/>
      <w:sz w:val="24"/>
      <w:szCs w:val="24"/>
    </w:rPr>
  </w:style>
  <w:style w:type="paragraph" w:styleId="15">
    <w:name w:val="toc 5"/>
    <w:basedOn w:val="1"/>
    <w:next w:val="1"/>
    <w:autoRedefine/>
    <w:unhideWhenUsed/>
    <w:qFormat/>
    <w:uiPriority w:val="39"/>
    <w:pPr>
      <w:ind w:left="1680" w:leftChars="800"/>
    </w:pPr>
    <w:rPr>
      <w:rFonts w:ascii="Calibri" w:hAnsi="Calibri" w:eastAsia="宋体" w:cs="Times New Roman"/>
    </w:rPr>
  </w:style>
  <w:style w:type="paragraph" w:styleId="16">
    <w:name w:val="toc 3"/>
    <w:basedOn w:val="1"/>
    <w:next w:val="1"/>
    <w:qFormat/>
    <w:uiPriority w:val="39"/>
    <w:pPr>
      <w:ind w:left="840" w:leftChars="400"/>
    </w:pPr>
    <w:rPr>
      <w:rFonts w:ascii="Calibri" w:hAnsi="Calibri" w:eastAsia="宋体" w:cs="Times New Roman"/>
      <w:szCs w:val="24"/>
    </w:rPr>
  </w:style>
  <w:style w:type="paragraph" w:styleId="17">
    <w:name w:val="Plain Text"/>
    <w:basedOn w:val="1"/>
    <w:link w:val="80"/>
    <w:qFormat/>
    <w:uiPriority w:val="99"/>
    <w:rPr>
      <w:rFonts w:ascii="宋体" w:hAnsi="Courier New" w:eastAsia="宋体" w:cs="Courier New"/>
      <w:szCs w:val="21"/>
    </w:rPr>
  </w:style>
  <w:style w:type="paragraph" w:styleId="18">
    <w:name w:val="toc 8"/>
    <w:basedOn w:val="1"/>
    <w:next w:val="1"/>
    <w:autoRedefine/>
    <w:unhideWhenUsed/>
    <w:qFormat/>
    <w:uiPriority w:val="39"/>
    <w:pPr>
      <w:ind w:left="2940" w:leftChars="1400"/>
    </w:pPr>
    <w:rPr>
      <w:rFonts w:ascii="Calibri" w:hAnsi="Calibri" w:eastAsia="宋体" w:cs="Times New Roman"/>
    </w:rPr>
  </w:style>
  <w:style w:type="paragraph" w:styleId="19">
    <w:name w:val="Date"/>
    <w:basedOn w:val="1"/>
    <w:next w:val="1"/>
    <w:link w:val="122"/>
    <w:semiHidden/>
    <w:unhideWhenUsed/>
    <w:qFormat/>
    <w:uiPriority w:val="99"/>
    <w:pPr>
      <w:ind w:left="100" w:leftChars="2500"/>
    </w:pPr>
  </w:style>
  <w:style w:type="paragraph" w:styleId="20">
    <w:name w:val="Balloon Text"/>
    <w:basedOn w:val="1"/>
    <w:link w:val="53"/>
    <w:unhideWhenUsed/>
    <w:qFormat/>
    <w:uiPriority w:val="0"/>
    <w:rPr>
      <w:sz w:val="18"/>
      <w:szCs w:val="18"/>
    </w:rPr>
  </w:style>
  <w:style w:type="paragraph" w:styleId="21">
    <w:name w:val="footer"/>
    <w:basedOn w:val="1"/>
    <w:link w:val="52"/>
    <w:unhideWhenUsed/>
    <w:qFormat/>
    <w:uiPriority w:val="0"/>
    <w:pPr>
      <w:tabs>
        <w:tab w:val="center" w:pos="4153"/>
        <w:tab w:val="right" w:pos="8306"/>
      </w:tabs>
      <w:snapToGrid w:val="0"/>
      <w:jc w:val="left"/>
    </w:pPr>
    <w:rPr>
      <w:sz w:val="18"/>
      <w:szCs w:val="18"/>
    </w:rPr>
  </w:style>
  <w:style w:type="paragraph" w:styleId="22">
    <w:name w:val="header"/>
    <w:basedOn w:val="1"/>
    <w:link w:val="51"/>
    <w:unhideWhenUsed/>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qFormat/>
    <w:uiPriority w:val="39"/>
    <w:rPr>
      <w:rFonts w:ascii="Calibri" w:hAnsi="Calibri" w:eastAsia="宋体" w:cs="Times New Roman"/>
      <w:szCs w:val="24"/>
    </w:rPr>
  </w:style>
  <w:style w:type="paragraph" w:styleId="24">
    <w:name w:val="toc 4"/>
    <w:basedOn w:val="1"/>
    <w:next w:val="1"/>
    <w:autoRedefine/>
    <w:unhideWhenUsed/>
    <w:qFormat/>
    <w:uiPriority w:val="39"/>
    <w:pPr>
      <w:ind w:left="1260" w:leftChars="600"/>
    </w:pPr>
    <w:rPr>
      <w:rFonts w:ascii="Calibri" w:hAnsi="Calibri" w:eastAsia="宋体" w:cs="Times New Roman"/>
    </w:rPr>
  </w:style>
  <w:style w:type="paragraph" w:styleId="25">
    <w:name w:val="List"/>
    <w:basedOn w:val="1"/>
    <w:qFormat/>
    <w:uiPriority w:val="0"/>
    <w:pPr>
      <w:ind w:left="200" w:hanging="200" w:hangingChars="200"/>
      <w:contextualSpacing/>
    </w:pPr>
    <w:rPr>
      <w:rFonts w:ascii="Calibri" w:hAnsi="Calibri" w:eastAsia="宋体" w:cs="Times New Roman"/>
      <w:szCs w:val="24"/>
    </w:rPr>
  </w:style>
  <w:style w:type="paragraph" w:styleId="26">
    <w:name w:val="toc 6"/>
    <w:basedOn w:val="1"/>
    <w:next w:val="1"/>
    <w:autoRedefine/>
    <w:unhideWhenUsed/>
    <w:qFormat/>
    <w:uiPriority w:val="39"/>
    <w:pPr>
      <w:ind w:left="2100" w:leftChars="1000"/>
    </w:pPr>
    <w:rPr>
      <w:rFonts w:ascii="Calibri" w:hAnsi="Calibri" w:eastAsia="宋体" w:cs="Times New Roman"/>
    </w:rPr>
  </w:style>
  <w:style w:type="paragraph" w:styleId="27">
    <w:name w:val="Body Text Indent 3"/>
    <w:basedOn w:val="1"/>
    <w:link w:val="83"/>
    <w:qFormat/>
    <w:uiPriority w:val="0"/>
    <w:pPr>
      <w:spacing w:line="640" w:lineRule="exact"/>
      <w:ind w:firstLine="640" w:firstLineChars="200"/>
    </w:pPr>
    <w:rPr>
      <w:rFonts w:ascii="仿宋_GB2312" w:hAnsi="Calibri" w:eastAsia="仿宋_GB2312" w:cs="Times New Roman"/>
      <w:sz w:val="32"/>
      <w:szCs w:val="32"/>
    </w:rPr>
  </w:style>
  <w:style w:type="paragraph" w:styleId="28">
    <w:name w:val="toc 2"/>
    <w:basedOn w:val="1"/>
    <w:next w:val="1"/>
    <w:qFormat/>
    <w:uiPriority w:val="39"/>
    <w:pPr>
      <w:ind w:left="420" w:leftChars="200"/>
    </w:pPr>
    <w:rPr>
      <w:rFonts w:ascii="Calibri" w:hAnsi="Calibri" w:eastAsia="宋体" w:cs="Times New Roman"/>
      <w:szCs w:val="24"/>
    </w:rPr>
  </w:style>
  <w:style w:type="paragraph" w:styleId="29">
    <w:name w:val="toc 9"/>
    <w:basedOn w:val="1"/>
    <w:next w:val="1"/>
    <w:autoRedefine/>
    <w:unhideWhenUsed/>
    <w:qFormat/>
    <w:uiPriority w:val="39"/>
    <w:pPr>
      <w:ind w:left="3360" w:leftChars="1600"/>
    </w:pPr>
    <w:rPr>
      <w:rFonts w:ascii="Calibri" w:hAnsi="Calibri" w:eastAsia="宋体" w:cs="Times New Roman"/>
    </w:rPr>
  </w:style>
  <w:style w:type="paragraph" w:styleId="30">
    <w:name w:val="HTML Preformatted"/>
    <w:basedOn w:val="1"/>
    <w:link w:val="79"/>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Calibri" w:eastAsia="宋体" w:cs="Times New Roman"/>
      <w:color w:val="000000"/>
      <w:kern w:val="0"/>
      <w:szCs w:val="24"/>
    </w:rPr>
  </w:style>
  <w:style w:type="paragraph" w:styleId="31">
    <w:name w:val="Normal (Web)"/>
    <w:basedOn w:val="1"/>
    <w:semiHidden/>
    <w:unhideWhenUsed/>
    <w:qFormat/>
    <w:uiPriority w:val="99"/>
    <w:pPr>
      <w:spacing w:beforeAutospacing="1" w:afterAutospacing="1"/>
      <w:jc w:val="left"/>
    </w:pPr>
    <w:rPr>
      <w:rFonts w:cs="Times New Roman"/>
      <w:kern w:val="0"/>
      <w:sz w:val="24"/>
    </w:rPr>
  </w:style>
  <w:style w:type="paragraph" w:styleId="32">
    <w:name w:val="annotation subject"/>
    <w:basedOn w:val="11"/>
    <w:next w:val="11"/>
    <w:link w:val="59"/>
    <w:unhideWhenUsed/>
    <w:qFormat/>
    <w:uiPriority w:val="0"/>
    <w:rPr>
      <w:b/>
      <w:bCs/>
    </w:rPr>
  </w:style>
  <w:style w:type="paragraph" w:styleId="33">
    <w:name w:val="Body Text First Indent"/>
    <w:basedOn w:val="13"/>
    <w:link w:val="81"/>
    <w:qFormat/>
    <w:uiPriority w:val="0"/>
    <w:pPr>
      <w:overflowPunct w:val="0"/>
      <w:snapToGrid w:val="0"/>
      <w:spacing w:after="120" w:line="480" w:lineRule="exact"/>
      <w:ind w:firstLine="420"/>
    </w:pPr>
    <w:rPr>
      <w:rFonts w:ascii="Arial" w:hAnsi="Arial" w:eastAsia="仿宋_GB2312"/>
    </w:rPr>
  </w:style>
  <w:style w:type="paragraph" w:styleId="34">
    <w:name w:val="Body Text First Indent 2"/>
    <w:basedOn w:val="14"/>
    <w:link w:val="63"/>
    <w:unhideWhenUsed/>
    <w:qFormat/>
    <w:uiPriority w:val="99"/>
    <w:pPr>
      <w:keepNext/>
      <w:spacing w:after="120"/>
      <w:ind w:left="420" w:leftChars="200" w:firstLine="420" w:firstLineChars="200"/>
    </w:pPr>
    <w:rPr>
      <w:rFonts w:eastAsiaTheme="minorEastAsia" w:cstheme="minorBidi"/>
    </w:rPr>
  </w:style>
  <w:style w:type="table" w:styleId="36">
    <w:name w:val="Table Grid"/>
    <w:basedOn w:val="35"/>
    <w:qFormat/>
    <w:uiPriority w:val="59"/>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37">
    <w:name w:val="Table Theme"/>
    <w:basedOn w:val="35"/>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9">
    <w:name w:val="Strong"/>
    <w:qFormat/>
    <w:uiPriority w:val="0"/>
    <w:rPr>
      <w:b/>
    </w:rPr>
  </w:style>
  <w:style w:type="character" w:styleId="40">
    <w:name w:val="page number"/>
    <w:basedOn w:val="38"/>
    <w:qFormat/>
    <w:uiPriority w:val="0"/>
  </w:style>
  <w:style w:type="character" w:styleId="41">
    <w:name w:val="FollowedHyperlink"/>
    <w:qFormat/>
    <w:uiPriority w:val="0"/>
    <w:rPr>
      <w:color w:val="338DE6"/>
      <w:u w:val="none"/>
    </w:rPr>
  </w:style>
  <w:style w:type="character" w:styleId="42">
    <w:name w:val="Emphasis"/>
    <w:basedOn w:val="38"/>
    <w:qFormat/>
    <w:uiPriority w:val="0"/>
  </w:style>
  <w:style w:type="character" w:styleId="43">
    <w:name w:val="HTML Definition"/>
    <w:basedOn w:val="38"/>
    <w:qFormat/>
    <w:uiPriority w:val="0"/>
  </w:style>
  <w:style w:type="character" w:styleId="44">
    <w:name w:val="HTML Variable"/>
    <w:basedOn w:val="38"/>
    <w:qFormat/>
    <w:uiPriority w:val="0"/>
  </w:style>
  <w:style w:type="character" w:styleId="45">
    <w:name w:val="Hyperlink"/>
    <w:qFormat/>
    <w:uiPriority w:val="99"/>
    <w:rPr>
      <w:color w:val="338DE6"/>
      <w:u w:val="none"/>
    </w:rPr>
  </w:style>
  <w:style w:type="character" w:styleId="46">
    <w:name w:val="HTML Code"/>
    <w:qFormat/>
    <w:uiPriority w:val="0"/>
    <w:rPr>
      <w:rFonts w:ascii="serif" w:hAnsi="serif" w:eastAsia="serif" w:cs="serif"/>
      <w:sz w:val="21"/>
      <w:szCs w:val="21"/>
    </w:rPr>
  </w:style>
  <w:style w:type="character" w:styleId="47">
    <w:name w:val="annotation reference"/>
    <w:basedOn w:val="38"/>
    <w:unhideWhenUsed/>
    <w:qFormat/>
    <w:uiPriority w:val="0"/>
    <w:rPr>
      <w:sz w:val="21"/>
      <w:szCs w:val="21"/>
    </w:rPr>
  </w:style>
  <w:style w:type="character" w:styleId="48">
    <w:name w:val="HTML Cite"/>
    <w:basedOn w:val="38"/>
    <w:qFormat/>
    <w:uiPriority w:val="0"/>
  </w:style>
  <w:style w:type="character" w:styleId="49">
    <w:name w:val="HTML Keyboard"/>
    <w:qFormat/>
    <w:uiPriority w:val="0"/>
    <w:rPr>
      <w:rFonts w:hint="default" w:ascii="serif" w:hAnsi="serif" w:eastAsia="serif" w:cs="serif"/>
      <w:sz w:val="21"/>
      <w:szCs w:val="21"/>
    </w:rPr>
  </w:style>
  <w:style w:type="character" w:styleId="50">
    <w:name w:val="HTML Sample"/>
    <w:qFormat/>
    <w:uiPriority w:val="0"/>
    <w:rPr>
      <w:rFonts w:hint="default" w:ascii="serif" w:hAnsi="serif" w:eastAsia="serif" w:cs="serif"/>
      <w:sz w:val="21"/>
      <w:szCs w:val="21"/>
    </w:rPr>
  </w:style>
  <w:style w:type="character" w:customStyle="1" w:styleId="51">
    <w:name w:val="页眉 字符"/>
    <w:basedOn w:val="38"/>
    <w:link w:val="22"/>
    <w:qFormat/>
    <w:uiPriority w:val="99"/>
    <w:rPr>
      <w:sz w:val="18"/>
      <w:szCs w:val="18"/>
    </w:rPr>
  </w:style>
  <w:style w:type="character" w:customStyle="1" w:styleId="52">
    <w:name w:val="页脚 字符"/>
    <w:basedOn w:val="38"/>
    <w:link w:val="21"/>
    <w:qFormat/>
    <w:uiPriority w:val="99"/>
    <w:rPr>
      <w:sz w:val="18"/>
      <w:szCs w:val="18"/>
    </w:rPr>
  </w:style>
  <w:style w:type="character" w:customStyle="1" w:styleId="53">
    <w:name w:val="批注框文本 字符"/>
    <w:basedOn w:val="38"/>
    <w:link w:val="20"/>
    <w:qFormat/>
    <w:uiPriority w:val="0"/>
    <w:rPr>
      <w:sz w:val="18"/>
      <w:szCs w:val="18"/>
    </w:rPr>
  </w:style>
  <w:style w:type="character" w:customStyle="1" w:styleId="54">
    <w:name w:val="标题 1 字符"/>
    <w:basedOn w:val="38"/>
    <w:link w:val="2"/>
    <w:qFormat/>
    <w:uiPriority w:val="9"/>
    <w:rPr>
      <w:rFonts w:ascii="宋体" w:hAnsi="Calibri" w:eastAsia="宋体" w:cs="Times New Roman"/>
      <w:sz w:val="32"/>
      <w:szCs w:val="24"/>
    </w:rPr>
  </w:style>
  <w:style w:type="character" w:customStyle="1" w:styleId="55">
    <w:name w:val="标题 2 字符"/>
    <w:basedOn w:val="38"/>
    <w:link w:val="3"/>
    <w:qFormat/>
    <w:uiPriority w:val="9"/>
    <w:rPr>
      <w:rFonts w:ascii="宋体" w:hAnsi="Calibri" w:eastAsia="宋体" w:cs="Times New Roman"/>
      <w:spacing w:val="20"/>
      <w:kern w:val="0"/>
      <w:sz w:val="28"/>
      <w:szCs w:val="20"/>
    </w:rPr>
  </w:style>
  <w:style w:type="character" w:customStyle="1" w:styleId="56">
    <w:name w:val="标题 3 字符"/>
    <w:basedOn w:val="38"/>
    <w:link w:val="5"/>
    <w:qFormat/>
    <w:uiPriority w:val="9"/>
    <w:rPr>
      <w:rFonts w:ascii="仿宋_GB2312" w:hAnsi="Calibri" w:eastAsia="仿宋_GB2312" w:cs="Times New Roman"/>
      <w:b/>
      <w:kern w:val="0"/>
      <w:sz w:val="32"/>
      <w:szCs w:val="20"/>
    </w:rPr>
  </w:style>
  <w:style w:type="character" w:customStyle="1" w:styleId="57">
    <w:name w:val="标题 4 字符"/>
    <w:basedOn w:val="38"/>
    <w:link w:val="6"/>
    <w:qFormat/>
    <w:uiPriority w:val="0"/>
    <w:rPr>
      <w:rFonts w:ascii="Arial" w:hAnsi="Arial" w:eastAsia="黑体" w:cs="Times New Roman"/>
      <w:b/>
      <w:sz w:val="28"/>
      <w:szCs w:val="24"/>
    </w:rPr>
  </w:style>
  <w:style w:type="character" w:customStyle="1" w:styleId="58">
    <w:name w:val="批注文字 字符"/>
    <w:basedOn w:val="38"/>
    <w:link w:val="11"/>
    <w:qFormat/>
    <w:uiPriority w:val="0"/>
  </w:style>
  <w:style w:type="character" w:customStyle="1" w:styleId="59">
    <w:name w:val="批注主题 字符"/>
    <w:basedOn w:val="58"/>
    <w:link w:val="32"/>
    <w:qFormat/>
    <w:uiPriority w:val="0"/>
    <w:rPr>
      <w:b/>
      <w:bCs/>
    </w:rPr>
  </w:style>
  <w:style w:type="character" w:customStyle="1" w:styleId="60">
    <w:name w:val="正文文本 3 字符"/>
    <w:link w:val="12"/>
    <w:qFormat/>
    <w:uiPriority w:val="0"/>
    <w:rPr>
      <w:rFonts w:ascii="Calibri" w:hAnsi="Calibri"/>
      <w:sz w:val="16"/>
      <w:szCs w:val="16"/>
    </w:rPr>
  </w:style>
  <w:style w:type="character" w:customStyle="1" w:styleId="61">
    <w:name w:val="样式5 Char2"/>
    <w:link w:val="62"/>
    <w:qFormat/>
    <w:locked/>
    <w:uiPriority w:val="0"/>
    <w:rPr>
      <w:sz w:val="24"/>
      <w:szCs w:val="24"/>
    </w:rPr>
  </w:style>
  <w:style w:type="paragraph" w:customStyle="1" w:styleId="62">
    <w:name w:val="样式5"/>
    <w:basedOn w:val="1"/>
    <w:link w:val="61"/>
    <w:qFormat/>
    <w:uiPriority w:val="0"/>
    <w:pPr>
      <w:snapToGrid w:val="0"/>
      <w:spacing w:line="360" w:lineRule="auto"/>
      <w:ind w:firstLine="510"/>
    </w:pPr>
    <w:rPr>
      <w:sz w:val="24"/>
      <w:szCs w:val="24"/>
    </w:rPr>
  </w:style>
  <w:style w:type="character" w:customStyle="1" w:styleId="63">
    <w:name w:val="正文文本首行缩进 2 字符"/>
    <w:link w:val="34"/>
    <w:qFormat/>
    <w:uiPriority w:val="99"/>
    <w:rPr>
      <w:rFonts w:ascii="宋体" w:hAnsi="宋体"/>
      <w:sz w:val="24"/>
      <w:szCs w:val="24"/>
    </w:rPr>
  </w:style>
  <w:style w:type="character" w:customStyle="1" w:styleId="64">
    <w:name w:val="[1]正文 Char"/>
    <w:link w:val="65"/>
    <w:qFormat/>
    <w:locked/>
    <w:uiPriority w:val="0"/>
    <w:rPr>
      <w:color w:val="000000"/>
      <w:szCs w:val="24"/>
      <w:lang w:val="zh-CN"/>
    </w:rPr>
  </w:style>
  <w:style w:type="paragraph" w:customStyle="1" w:styleId="65">
    <w:name w:val="[1]正文"/>
    <w:basedOn w:val="1"/>
    <w:link w:val="64"/>
    <w:qFormat/>
    <w:uiPriority w:val="0"/>
    <w:pPr>
      <w:autoSpaceDE w:val="0"/>
      <w:autoSpaceDN w:val="0"/>
      <w:ind w:firstLine="200" w:firstLineChars="200"/>
    </w:pPr>
    <w:rPr>
      <w:color w:val="000000"/>
      <w:szCs w:val="24"/>
      <w:lang w:val="zh-CN"/>
    </w:rPr>
  </w:style>
  <w:style w:type="character" w:customStyle="1" w:styleId="66">
    <w:name w:val="A-表格文字 Char"/>
    <w:link w:val="67"/>
    <w:qFormat/>
    <w:locked/>
    <w:uiPriority w:val="0"/>
    <w:rPr>
      <w:szCs w:val="21"/>
    </w:rPr>
  </w:style>
  <w:style w:type="paragraph" w:customStyle="1" w:styleId="67">
    <w:name w:val="A-表格文字"/>
    <w:basedOn w:val="1"/>
    <w:next w:val="68"/>
    <w:link w:val="66"/>
    <w:qFormat/>
    <w:uiPriority w:val="0"/>
    <w:pPr>
      <w:autoSpaceDE w:val="0"/>
      <w:autoSpaceDN w:val="0"/>
      <w:adjustRightInd w:val="0"/>
      <w:jc w:val="center"/>
      <w:textAlignment w:val="center"/>
    </w:pPr>
    <w:rPr>
      <w:szCs w:val="21"/>
    </w:rPr>
  </w:style>
  <w:style w:type="paragraph" w:customStyle="1" w:styleId="68">
    <w:name w:val="A-z正文"/>
    <w:basedOn w:val="1"/>
    <w:qFormat/>
    <w:uiPriority w:val="0"/>
    <w:pPr>
      <w:spacing w:line="360" w:lineRule="auto"/>
      <w:ind w:firstLine="200" w:firstLineChars="200"/>
    </w:pPr>
    <w:rPr>
      <w:rFonts w:ascii="Times New Roman" w:hAnsi="Times New Roman" w:eastAsia="宋体" w:cs="宋体"/>
      <w:sz w:val="24"/>
      <w:szCs w:val="20"/>
    </w:rPr>
  </w:style>
  <w:style w:type="character" w:customStyle="1" w:styleId="69">
    <w:name w:val="批注文字 Char1"/>
    <w:semiHidden/>
    <w:qFormat/>
    <w:locked/>
    <w:uiPriority w:val="0"/>
    <w:rPr>
      <w:kern w:val="2"/>
      <w:sz w:val="21"/>
      <w:szCs w:val="24"/>
    </w:rPr>
  </w:style>
  <w:style w:type="character" w:customStyle="1" w:styleId="70">
    <w:name w:val="正文文本 字符"/>
    <w:link w:val="13"/>
    <w:qFormat/>
    <w:uiPriority w:val="1"/>
    <w:rPr>
      <w:rFonts w:ascii="宋体" w:hAnsi="宋体"/>
      <w:sz w:val="24"/>
      <w:szCs w:val="24"/>
    </w:rPr>
  </w:style>
  <w:style w:type="character" w:customStyle="1" w:styleId="71">
    <w:name w:val="fontstrikethrough"/>
    <w:qFormat/>
    <w:uiPriority w:val="0"/>
    <w:rPr>
      <w:strike/>
    </w:rPr>
  </w:style>
  <w:style w:type="character" w:customStyle="1" w:styleId="72">
    <w:name w:val="文档结构图 字符"/>
    <w:link w:val="10"/>
    <w:qFormat/>
    <w:uiPriority w:val="0"/>
    <w:rPr>
      <w:rFonts w:ascii="宋体" w:hAnsi="Calibri" w:cs="Times New Roman"/>
      <w:sz w:val="18"/>
      <w:szCs w:val="18"/>
    </w:rPr>
  </w:style>
  <w:style w:type="character" w:customStyle="1" w:styleId="73">
    <w:name w:val="fontborder"/>
    <w:qFormat/>
    <w:uiPriority w:val="0"/>
    <w:rPr>
      <w:bdr w:val="single" w:color="000000" w:sz="6" w:space="0"/>
    </w:rPr>
  </w:style>
  <w:style w:type="character" w:customStyle="1" w:styleId="74">
    <w:name w:val="正文01 Char Char"/>
    <w:link w:val="75"/>
    <w:qFormat/>
    <w:locked/>
    <w:uiPriority w:val="0"/>
    <w:rPr>
      <w:rFonts w:ascii="Arial" w:hAnsi="Arial" w:cs="Arial"/>
      <w:sz w:val="24"/>
      <w:szCs w:val="24"/>
    </w:rPr>
  </w:style>
  <w:style w:type="paragraph" w:customStyle="1" w:styleId="75">
    <w:name w:val="正文01"/>
    <w:basedOn w:val="1"/>
    <w:link w:val="74"/>
    <w:qFormat/>
    <w:uiPriority w:val="0"/>
    <w:pPr>
      <w:spacing w:before="60" w:line="460" w:lineRule="exact"/>
      <w:ind w:firstLine="200" w:firstLineChars="200"/>
    </w:pPr>
    <w:rPr>
      <w:rFonts w:ascii="Arial" w:hAnsi="Arial" w:cs="Arial"/>
      <w:sz w:val="24"/>
      <w:szCs w:val="24"/>
    </w:rPr>
  </w:style>
  <w:style w:type="character" w:customStyle="1" w:styleId="76">
    <w:name w:val="正文文本 Char1"/>
    <w:basedOn w:val="38"/>
    <w:semiHidden/>
    <w:qFormat/>
    <w:uiPriority w:val="99"/>
  </w:style>
  <w:style w:type="character" w:customStyle="1" w:styleId="77">
    <w:name w:val="正文文本缩进 字符"/>
    <w:basedOn w:val="38"/>
    <w:link w:val="14"/>
    <w:qFormat/>
    <w:uiPriority w:val="0"/>
    <w:rPr>
      <w:rFonts w:ascii="宋体" w:hAnsi="宋体" w:eastAsia="宋体" w:cs="Times New Roman"/>
      <w:sz w:val="24"/>
      <w:szCs w:val="24"/>
    </w:rPr>
  </w:style>
  <w:style w:type="character" w:customStyle="1" w:styleId="78">
    <w:name w:val="正文首行缩进 2 Char1"/>
    <w:basedOn w:val="77"/>
    <w:semiHidden/>
    <w:qFormat/>
    <w:uiPriority w:val="99"/>
    <w:rPr>
      <w:rFonts w:ascii="宋体" w:hAnsi="宋体" w:eastAsia="宋体" w:cs="Times New Roman"/>
      <w:sz w:val="24"/>
      <w:szCs w:val="24"/>
    </w:rPr>
  </w:style>
  <w:style w:type="character" w:customStyle="1" w:styleId="79">
    <w:name w:val="HTML 预设格式 字符"/>
    <w:basedOn w:val="38"/>
    <w:link w:val="30"/>
    <w:qFormat/>
    <w:uiPriority w:val="99"/>
    <w:rPr>
      <w:rFonts w:ascii="宋体" w:hAnsi="Calibri" w:eastAsia="宋体" w:cs="Times New Roman"/>
      <w:color w:val="000000"/>
      <w:kern w:val="0"/>
      <w:szCs w:val="24"/>
    </w:rPr>
  </w:style>
  <w:style w:type="character" w:customStyle="1" w:styleId="80">
    <w:name w:val="纯文本 字符"/>
    <w:basedOn w:val="38"/>
    <w:link w:val="17"/>
    <w:qFormat/>
    <w:uiPriority w:val="99"/>
    <w:rPr>
      <w:rFonts w:ascii="宋体" w:hAnsi="Courier New" w:eastAsia="宋体" w:cs="Courier New"/>
      <w:szCs w:val="21"/>
    </w:rPr>
  </w:style>
  <w:style w:type="character" w:customStyle="1" w:styleId="81">
    <w:name w:val="正文文本首行缩进 字符"/>
    <w:basedOn w:val="76"/>
    <w:link w:val="33"/>
    <w:qFormat/>
    <w:uiPriority w:val="0"/>
    <w:rPr>
      <w:rFonts w:ascii="Arial" w:hAnsi="Arial" w:eastAsia="仿宋_GB2312"/>
      <w:sz w:val="24"/>
      <w:szCs w:val="24"/>
    </w:rPr>
  </w:style>
  <w:style w:type="character" w:customStyle="1" w:styleId="82">
    <w:name w:val="正文文本 3 Char1"/>
    <w:basedOn w:val="38"/>
    <w:semiHidden/>
    <w:qFormat/>
    <w:uiPriority w:val="99"/>
    <w:rPr>
      <w:sz w:val="16"/>
      <w:szCs w:val="16"/>
    </w:rPr>
  </w:style>
  <w:style w:type="character" w:customStyle="1" w:styleId="83">
    <w:name w:val="正文文本缩进 3 字符"/>
    <w:basedOn w:val="38"/>
    <w:link w:val="27"/>
    <w:qFormat/>
    <w:uiPriority w:val="0"/>
    <w:rPr>
      <w:rFonts w:ascii="仿宋_GB2312" w:hAnsi="Calibri" w:eastAsia="仿宋_GB2312" w:cs="Times New Roman"/>
      <w:sz w:val="32"/>
      <w:szCs w:val="32"/>
    </w:rPr>
  </w:style>
  <w:style w:type="paragraph" w:customStyle="1" w:styleId="84">
    <w:name w:val="HP 正文"/>
    <w:basedOn w:val="1"/>
    <w:qFormat/>
    <w:uiPriority w:val="0"/>
    <w:pPr>
      <w:autoSpaceDE w:val="0"/>
      <w:autoSpaceDN w:val="0"/>
      <w:adjustRightInd w:val="0"/>
      <w:ind w:firstLine="200"/>
    </w:pPr>
    <w:rPr>
      <w:rFonts w:ascii="Calibri" w:hAnsi="Calibri" w:eastAsia="宋体" w:cs="Times New Roman"/>
      <w:szCs w:val="24"/>
    </w:rPr>
  </w:style>
  <w:style w:type="character" w:customStyle="1" w:styleId="85">
    <w:name w:val="文档结构图 Char1"/>
    <w:basedOn w:val="38"/>
    <w:semiHidden/>
    <w:qFormat/>
    <w:uiPriority w:val="99"/>
    <w:rPr>
      <w:rFonts w:ascii="宋体" w:eastAsia="宋体"/>
      <w:sz w:val="18"/>
      <w:szCs w:val="18"/>
    </w:rPr>
  </w:style>
  <w:style w:type="paragraph" w:customStyle="1" w:styleId="86">
    <w:name w:val="A-题注-表"/>
    <w:basedOn w:val="9"/>
    <w:qFormat/>
    <w:uiPriority w:val="0"/>
  </w:style>
  <w:style w:type="paragraph" w:customStyle="1" w:styleId="87">
    <w:name w:val="报告正文"/>
    <w:basedOn w:val="1"/>
    <w:qFormat/>
    <w:uiPriority w:val="0"/>
    <w:pPr>
      <w:spacing w:line="360" w:lineRule="auto"/>
      <w:ind w:firstLine="480" w:firstLineChars="200"/>
      <w:jc w:val="left"/>
    </w:pPr>
    <w:rPr>
      <w:rFonts w:ascii="Calibri" w:hAnsi="Calibri" w:eastAsia="宋体" w:cs="Verdana"/>
      <w:bCs/>
      <w:sz w:val="24"/>
      <w:szCs w:val="24"/>
    </w:rPr>
  </w:style>
  <w:style w:type="paragraph" w:customStyle="1" w:styleId="88">
    <w:name w:val="样式4"/>
    <w:basedOn w:val="1"/>
    <w:qFormat/>
    <w:uiPriority w:val="0"/>
    <w:pPr>
      <w:tabs>
        <w:tab w:val="left" w:pos="987"/>
      </w:tabs>
      <w:adjustRightInd w:val="0"/>
      <w:snapToGrid w:val="0"/>
      <w:spacing w:beforeLines="50" w:afterLines="50" w:line="360" w:lineRule="auto"/>
      <w:jc w:val="left"/>
      <w:outlineLvl w:val="1"/>
    </w:pPr>
    <w:rPr>
      <w:rFonts w:ascii="Calibri" w:hAnsi="Calibri" w:eastAsia="黑体" w:cs="Times New Roman"/>
      <w:b/>
      <w:sz w:val="24"/>
      <w:szCs w:val="24"/>
    </w:rPr>
  </w:style>
  <w:style w:type="paragraph" w:customStyle="1" w:styleId="89">
    <w:name w:val="样式1"/>
    <w:basedOn w:val="1"/>
    <w:qFormat/>
    <w:uiPriority w:val="0"/>
    <w:pPr>
      <w:spacing w:line="500" w:lineRule="exact"/>
      <w:ind w:firstLine="560" w:firstLineChars="200"/>
    </w:pPr>
    <w:rPr>
      <w:rFonts w:ascii="仿宋_GB2312" w:hAnsi="Calibri" w:eastAsia="仿宋_GB2312" w:cs="Times New Roman"/>
      <w:color w:val="000000"/>
      <w:sz w:val="28"/>
      <w:szCs w:val="24"/>
    </w:rPr>
  </w:style>
  <w:style w:type="paragraph" w:customStyle="1" w:styleId="90">
    <w:name w:val="表样式"/>
    <w:basedOn w:val="1"/>
    <w:qFormat/>
    <w:uiPriority w:val="0"/>
    <w:pPr>
      <w:jc w:val="center"/>
    </w:pPr>
    <w:rPr>
      <w:rFonts w:ascii="仿宋_GB2312" w:hAnsi="Calibri" w:eastAsia="黑体" w:cs="Times New Roman"/>
      <w:szCs w:val="24"/>
    </w:rPr>
  </w:style>
  <w:style w:type="paragraph" w:customStyle="1" w:styleId="91">
    <w:name w:val="表格样式1"/>
    <w:basedOn w:val="1"/>
    <w:qFormat/>
    <w:uiPriority w:val="0"/>
    <w:pPr>
      <w:adjustRightInd w:val="0"/>
      <w:spacing w:line="20" w:lineRule="atLeast"/>
      <w:jc w:val="center"/>
      <w:textAlignment w:val="baseline"/>
    </w:pPr>
    <w:rPr>
      <w:rFonts w:ascii="宋体" w:hAnsi="Calibri" w:eastAsia="宋体" w:cs="Times New Roman"/>
      <w:kern w:val="0"/>
      <w:szCs w:val="20"/>
    </w:rPr>
  </w:style>
  <w:style w:type="paragraph" w:customStyle="1" w:styleId="92">
    <w:name w:val="p15"/>
    <w:basedOn w:val="1"/>
    <w:qFormat/>
    <w:uiPriority w:val="0"/>
    <w:pPr>
      <w:widowControl/>
      <w:jc w:val="left"/>
    </w:pPr>
    <w:rPr>
      <w:rFonts w:ascii="宋体" w:hAnsi="宋体" w:eastAsia="宋体" w:cs="宋体"/>
      <w:kern w:val="0"/>
      <w:szCs w:val="21"/>
    </w:rPr>
  </w:style>
  <w:style w:type="paragraph" w:customStyle="1" w:styleId="93">
    <w:name w:val="白正文"/>
    <w:basedOn w:val="1"/>
    <w:qFormat/>
    <w:uiPriority w:val="0"/>
    <w:pPr>
      <w:spacing w:line="360" w:lineRule="auto"/>
      <w:ind w:firstLine="200" w:firstLineChars="200"/>
    </w:pPr>
    <w:rPr>
      <w:rFonts w:ascii="宋体" w:hAnsi="宋体" w:eastAsia="宋体" w:cs="Times New Roman"/>
      <w:color w:val="000000"/>
      <w:kern w:val="0"/>
      <w:sz w:val="24"/>
      <w:szCs w:val="24"/>
    </w:rPr>
  </w:style>
  <w:style w:type="paragraph" w:customStyle="1" w:styleId="94">
    <w:name w:val="列表(L)"/>
    <w:basedOn w:val="25"/>
    <w:qFormat/>
    <w:uiPriority w:val="0"/>
    <w:pPr>
      <w:snapToGrid w:val="0"/>
      <w:ind w:left="0" w:firstLine="0" w:firstLineChars="0"/>
      <w:jc w:val="center"/>
    </w:pPr>
    <w:rPr>
      <w:rFonts w:ascii="宋体" w:hAnsi="宋体" w:eastAsia="仿宋_GB2312"/>
      <w:spacing w:val="8"/>
      <w:kern w:val="0"/>
      <w:sz w:val="20"/>
      <w:szCs w:val="20"/>
    </w:rPr>
  </w:style>
  <w:style w:type="paragraph" w:customStyle="1" w:styleId="95">
    <w:name w:val="报告书正文"/>
    <w:basedOn w:val="33"/>
    <w:qFormat/>
    <w:uiPriority w:val="0"/>
    <w:pPr>
      <w:overflowPunct/>
      <w:snapToGrid/>
      <w:spacing w:after="0" w:line="360" w:lineRule="auto"/>
      <w:ind w:firstLine="200" w:firstLineChars="200"/>
    </w:pPr>
    <w:rPr>
      <w:rFonts w:ascii="Times New Roman" w:hAnsi="Times New Roman" w:eastAsia="宋体"/>
    </w:rPr>
  </w:style>
  <w:style w:type="paragraph" w:styleId="96">
    <w:name w:val="List Paragraph"/>
    <w:basedOn w:val="1"/>
    <w:qFormat/>
    <w:uiPriority w:val="0"/>
    <w:pPr>
      <w:spacing w:line="360" w:lineRule="auto"/>
      <w:ind w:firstLine="200" w:firstLineChars="200"/>
      <w:jc w:val="left"/>
    </w:pPr>
    <w:rPr>
      <w:rFonts w:ascii="Calibri" w:hAnsi="Calibri" w:eastAsia="宋体" w:cs="Times New Roman"/>
      <w:sz w:val="28"/>
      <w:szCs w:val="20"/>
    </w:rPr>
  </w:style>
  <w:style w:type="paragraph" w:customStyle="1" w:styleId="97">
    <w:name w:val="Table Paragraph"/>
    <w:basedOn w:val="1"/>
    <w:qFormat/>
    <w:uiPriority w:val="1"/>
    <w:rPr>
      <w:rFonts w:ascii="Calibri" w:hAnsi="Calibri" w:eastAsia="宋体" w:cs="Times New Roman"/>
      <w:szCs w:val="24"/>
    </w:rPr>
  </w:style>
  <w:style w:type="paragraph" w:customStyle="1" w:styleId="98">
    <w:name w:val="p0"/>
    <w:basedOn w:val="1"/>
    <w:qFormat/>
    <w:uiPriority w:val="0"/>
    <w:pPr>
      <w:widowControl/>
    </w:pPr>
    <w:rPr>
      <w:rFonts w:ascii="Calibri" w:hAnsi="Calibri" w:eastAsia="宋体" w:cs="Times New Roman"/>
      <w:kern w:val="0"/>
      <w:szCs w:val="21"/>
    </w:rPr>
  </w:style>
  <w:style w:type="paragraph" w:customStyle="1" w:styleId="99">
    <w:name w:val="纯文本1"/>
    <w:basedOn w:val="1"/>
    <w:qFormat/>
    <w:uiPriority w:val="0"/>
    <w:rPr>
      <w:rFonts w:hint="eastAsia" w:ascii="宋体" w:hAnsi="Courier New" w:eastAsia="宋体" w:cs="Times New Roman"/>
      <w:szCs w:val="20"/>
    </w:rPr>
  </w:style>
  <w:style w:type="paragraph" w:customStyle="1" w:styleId="100">
    <w:name w:val="样式 标题 4款标题1.1.1.1标题 4 Char[三级节名]h4H4条 2[三级节名]1[三级节名]2四...1"/>
    <w:basedOn w:val="6"/>
    <w:qFormat/>
    <w:uiPriority w:val="0"/>
    <w:pPr>
      <w:spacing w:line="476" w:lineRule="exact"/>
    </w:pPr>
    <w:rPr>
      <w:rFonts w:ascii="Times New Roman" w:hAnsi="Times New Roman" w:eastAsia="宋体"/>
      <w:bCs/>
      <w:sz w:val="24"/>
      <w:szCs w:val="21"/>
    </w:rPr>
  </w:style>
  <w:style w:type="paragraph" w:customStyle="1" w:styleId="101">
    <w:name w:val="正文样式1"/>
    <w:basedOn w:val="1"/>
    <w:qFormat/>
    <w:uiPriority w:val="0"/>
    <w:pPr>
      <w:topLinePunct/>
      <w:spacing w:line="360" w:lineRule="auto"/>
      <w:ind w:firstLine="200" w:firstLineChars="200"/>
    </w:pPr>
    <w:rPr>
      <w:rFonts w:ascii="Calibri" w:hAnsi="Calibri" w:eastAsia="宋体" w:cs="Times New Roman"/>
      <w:sz w:val="24"/>
      <w:szCs w:val="24"/>
      <w:lang w:val="zh-CN"/>
    </w:rPr>
  </w:style>
  <w:style w:type="paragraph" w:customStyle="1" w:styleId="102">
    <w:name w:val="表格13"/>
    <w:basedOn w:val="91"/>
    <w:qFormat/>
    <w:uiPriority w:val="0"/>
    <w:pPr>
      <w:spacing w:line="260" w:lineRule="atLeast"/>
    </w:pPr>
    <w:rPr>
      <w:color w:val="000000"/>
      <w:sz w:val="20"/>
      <w:szCs w:val="18"/>
      <w:lang w:val="zh-CN"/>
    </w:rPr>
  </w:style>
  <w:style w:type="paragraph" w:customStyle="1" w:styleId="103">
    <w:name w:val="dan6-16正文"/>
    <w:basedOn w:val="1"/>
    <w:qFormat/>
    <w:uiPriority w:val="0"/>
    <w:pPr>
      <w:spacing w:before="40" w:after="40" w:line="360" w:lineRule="auto"/>
      <w:ind w:firstLine="200" w:firstLineChars="200"/>
    </w:pPr>
    <w:rPr>
      <w:rFonts w:ascii="Calibri" w:hAnsi="Calibri" w:eastAsia="宋体" w:cs="Times New Roman"/>
      <w:sz w:val="24"/>
      <w:szCs w:val="24"/>
    </w:rPr>
  </w:style>
  <w:style w:type="paragraph" w:customStyle="1" w:styleId="104">
    <w:name w:val="自定义正文"/>
    <w:basedOn w:val="4"/>
    <w:qFormat/>
    <w:uiPriority w:val="0"/>
    <w:pPr>
      <w:adjustRightInd w:val="0"/>
      <w:spacing w:line="360" w:lineRule="auto"/>
      <w:ind w:firstLine="200"/>
      <w:textAlignment w:val="baseline"/>
    </w:pPr>
    <w:rPr>
      <w:sz w:val="28"/>
      <w:szCs w:val="21"/>
    </w:rPr>
  </w:style>
  <w:style w:type="paragraph" w:customStyle="1" w:styleId="105">
    <w:name w:val="亚行正文"/>
    <w:basedOn w:val="1"/>
    <w:qFormat/>
    <w:uiPriority w:val="0"/>
    <w:pPr>
      <w:spacing w:line="470" w:lineRule="exact"/>
      <w:ind w:firstLine="480" w:firstLineChars="200"/>
    </w:pPr>
    <w:rPr>
      <w:rFonts w:ascii="Calibri" w:hAnsi="Calibri" w:eastAsia="宋体" w:cs="Times New Roman"/>
      <w:kern w:val="0"/>
      <w:sz w:val="24"/>
      <w:szCs w:val="24"/>
    </w:rPr>
  </w:style>
  <w:style w:type="paragraph" w:customStyle="1" w:styleId="106">
    <w:name w:val="正文11"/>
    <w:basedOn w:val="1"/>
    <w:qFormat/>
    <w:uiPriority w:val="0"/>
    <w:pPr>
      <w:adjustRightInd w:val="0"/>
      <w:jc w:val="center"/>
    </w:pPr>
    <w:rPr>
      <w:rFonts w:ascii="Arial" w:hAnsi="宋体" w:eastAsia="宋体" w:cs="Times New Roman"/>
      <w:kern w:val="0"/>
      <w:szCs w:val="24"/>
    </w:rPr>
  </w:style>
  <w:style w:type="paragraph" w:customStyle="1" w:styleId="107">
    <w:name w:val="我的正文"/>
    <w:basedOn w:val="1"/>
    <w:qFormat/>
    <w:uiPriority w:val="0"/>
    <w:pPr>
      <w:spacing w:line="312" w:lineRule="auto"/>
      <w:ind w:firstLine="200" w:firstLineChars="200"/>
    </w:pPr>
    <w:rPr>
      <w:rFonts w:ascii="Times New Roman" w:hAnsi="Times New Roman" w:eastAsia="宋体" w:cs="Times New Roman"/>
      <w:sz w:val="24"/>
      <w:szCs w:val="20"/>
    </w:rPr>
  </w:style>
  <w:style w:type="paragraph" w:styleId="108">
    <w:name w:val="No Spacing"/>
    <w:qFormat/>
    <w:uiPriority w:val="0"/>
    <w:pPr>
      <w:widowControl w:val="0"/>
      <w:spacing w:line="560" w:lineRule="exact"/>
      <w:ind w:firstLine="600" w:firstLineChars="600"/>
      <w:jc w:val="both"/>
    </w:pPr>
    <w:rPr>
      <w:rFonts w:ascii="Calibri" w:hAnsi="Calibri" w:eastAsia="宋体" w:cs="Times New Roman"/>
      <w:b/>
      <w:kern w:val="2"/>
      <w:sz w:val="21"/>
      <w:szCs w:val="22"/>
      <w:lang w:val="en-US" w:eastAsia="zh-CN" w:bidi="ar-SA"/>
    </w:rPr>
  </w:style>
  <w:style w:type="paragraph" w:customStyle="1" w:styleId="109">
    <w:name w:val="TOC 标题1"/>
    <w:basedOn w:val="2"/>
    <w:next w:val="1"/>
    <w:semiHidden/>
    <w:unhideWhenUsed/>
    <w:qFormat/>
    <w:uiPriority w:val="39"/>
    <w:pPr>
      <w:keepLines/>
      <w:widowControl/>
      <w:adjustRightInd/>
      <w:spacing w:before="480" w:line="276" w:lineRule="auto"/>
      <w:ind w:firstLine="0"/>
      <w:jc w:val="left"/>
      <w:textAlignment w:val="auto"/>
      <w:outlineLvl w:val="9"/>
    </w:pPr>
    <w:rPr>
      <w:rFonts w:ascii="Cambria" w:hAnsi="Cambria"/>
      <w:b/>
      <w:bCs/>
      <w:color w:val="365F91"/>
      <w:kern w:val="0"/>
      <w:sz w:val="28"/>
      <w:szCs w:val="28"/>
    </w:rPr>
  </w:style>
  <w:style w:type="character" w:customStyle="1" w:styleId="110">
    <w:name w:val="Heading Base Char"/>
    <w:link w:val="111"/>
    <w:qFormat/>
    <w:uiPriority w:val="0"/>
    <w:rPr>
      <w:rFonts w:ascii="黑体"/>
      <w:b/>
      <w:color w:val="000000"/>
      <w:spacing w:val="20"/>
      <w:kern w:val="20"/>
      <w:sz w:val="28"/>
    </w:rPr>
  </w:style>
  <w:style w:type="paragraph" w:customStyle="1" w:styleId="111">
    <w:name w:val="Heading Base"/>
    <w:basedOn w:val="13"/>
    <w:next w:val="13"/>
    <w:link w:val="110"/>
    <w:qFormat/>
    <w:uiPriority w:val="0"/>
    <w:pPr>
      <w:keepLines/>
      <w:adjustRightInd w:val="0"/>
      <w:spacing w:before="60" w:after="240" w:line="240" w:lineRule="atLeast"/>
      <w:ind w:left="0" w:firstLine="360"/>
      <w:jc w:val="left"/>
      <w:textAlignment w:val="baseline"/>
    </w:pPr>
    <w:rPr>
      <w:rFonts w:ascii="黑体" w:hAnsiTheme="minorHAnsi"/>
      <w:b/>
      <w:color w:val="000000"/>
      <w:spacing w:val="20"/>
      <w:kern w:val="20"/>
      <w:sz w:val="28"/>
      <w:szCs w:val="22"/>
    </w:rPr>
  </w:style>
  <w:style w:type="character" w:customStyle="1" w:styleId="112">
    <w:name w:val="晓丹 Char"/>
    <w:link w:val="113"/>
    <w:qFormat/>
    <w:uiPriority w:val="0"/>
    <w:rPr>
      <w:rFonts w:ascii="宋体" w:hAnsi="宋体"/>
      <w:color w:val="000000"/>
      <w:spacing w:val="6"/>
      <w:sz w:val="24"/>
    </w:rPr>
  </w:style>
  <w:style w:type="paragraph" w:customStyle="1" w:styleId="113">
    <w:name w:val="晓丹"/>
    <w:basedOn w:val="33"/>
    <w:link w:val="112"/>
    <w:qFormat/>
    <w:uiPriority w:val="0"/>
    <w:pPr>
      <w:overflowPunct/>
      <w:adjustRightInd w:val="0"/>
      <w:spacing w:before="0" w:after="0" w:line="360" w:lineRule="auto"/>
      <w:ind w:left="0" w:firstLine="200" w:firstLineChars="200"/>
      <w:textAlignment w:val="baseline"/>
    </w:pPr>
    <w:rPr>
      <w:rFonts w:ascii="宋体" w:hAnsi="宋体" w:eastAsiaTheme="minorEastAsia"/>
      <w:color w:val="000000"/>
      <w:spacing w:val="6"/>
      <w:szCs w:val="22"/>
    </w:rPr>
  </w:style>
  <w:style w:type="paragraph" w:customStyle="1" w:styleId="114">
    <w:name w:val="访问过的超链接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15">
    <w:name w:val="条标题1.1.1 Char1"/>
    <w:qFormat/>
    <w:uiPriority w:val="0"/>
    <w:rPr>
      <w:rFonts w:eastAsia="宋体"/>
      <w:b/>
      <w:kern w:val="2"/>
      <w:sz w:val="32"/>
      <w:lang w:val="en-US" w:eastAsia="zh-CN"/>
    </w:rPr>
  </w:style>
  <w:style w:type="character" w:customStyle="1" w:styleId="116">
    <w:name w:val="表格15 Char"/>
    <w:link w:val="117"/>
    <w:qFormat/>
    <w:uiPriority w:val="0"/>
    <w:rPr>
      <w:rFonts w:ascii="宋体"/>
    </w:rPr>
  </w:style>
  <w:style w:type="paragraph" w:customStyle="1" w:styleId="117">
    <w:name w:val="表格15"/>
    <w:basedOn w:val="1"/>
    <w:link w:val="116"/>
    <w:qFormat/>
    <w:uiPriority w:val="0"/>
    <w:pPr>
      <w:adjustRightInd w:val="0"/>
      <w:snapToGrid w:val="0"/>
      <w:spacing w:line="300" w:lineRule="exact"/>
      <w:jc w:val="center"/>
      <w:textAlignment w:val="baseline"/>
    </w:pPr>
    <w:rPr>
      <w:rFonts w:ascii="宋体"/>
    </w:rPr>
  </w:style>
  <w:style w:type="table" w:customStyle="1" w:styleId="118">
    <w:name w:val="网格型1"/>
    <w:basedOn w:val="35"/>
    <w:qFormat/>
    <w:uiPriority w:val="59"/>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19">
    <w:name w:val="网格型2"/>
    <w:basedOn w:val="35"/>
    <w:qFormat/>
    <w:uiPriority w:val="59"/>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20">
    <w:name w:val="网格型11"/>
    <w:basedOn w:val="35"/>
    <w:qFormat/>
    <w:uiPriority w:val="59"/>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21">
    <w:name w:val="三所表格要求格式"/>
    <w:basedOn w:val="37"/>
    <w:qFormat/>
    <w:uiPriority w:val="0"/>
    <w:tblPr>
      <w:tblBorders>
        <w:top w:val="single" w:color="auto" w:sz="12" w:space="0"/>
        <w:bottom w:val="single" w:color="auto" w:sz="12" w:space="0"/>
        <w:insideH w:val="dotted" w:color="auto" w:sz="8" w:space="0"/>
        <w:insideV w:val="dotted" w:color="auto" w:sz="8" w:space="0"/>
      </w:tblBorders>
    </w:tblPr>
    <w:tblStylePr w:type="firstRow">
      <w:tcPr>
        <w:tcBorders>
          <w:top w:val="single" w:color="auto" w:sz="12" w:space="0"/>
          <w:left w:val="nil"/>
          <w:bottom w:val="single" w:color="auto" w:sz="12" w:space="0"/>
          <w:right w:val="nil"/>
          <w:insideH w:val="nil"/>
          <w:insideV w:val="dotted" w:sz="8" w:space="0"/>
          <w:tl2br w:val="nil"/>
          <w:tr2bl w:val="nil"/>
        </w:tcBorders>
      </w:tcPr>
    </w:tblStylePr>
  </w:style>
  <w:style w:type="character" w:customStyle="1" w:styleId="122">
    <w:name w:val="日期 字符"/>
    <w:basedOn w:val="38"/>
    <w:link w:val="19"/>
    <w:semiHidden/>
    <w:qFormat/>
    <w:uiPriority w:val="99"/>
  </w:style>
  <w:style w:type="character" w:customStyle="1" w:styleId="123">
    <w:name w:val="标题 8 字符"/>
    <w:basedOn w:val="38"/>
    <w:link w:val="7"/>
    <w:semiHidden/>
    <w:qFormat/>
    <w:uiPriority w:val="0"/>
    <w:rPr>
      <w:rFonts w:ascii="Cambria" w:hAnsi="Cambria" w:eastAsia="宋体" w:cs="Times New Roman"/>
      <w:sz w:val="24"/>
      <w:szCs w:val="24"/>
    </w:rPr>
  </w:style>
  <w:style w:type="table" w:customStyle="1" w:styleId="124">
    <w:name w:val="网格型3"/>
    <w:basedOn w:val="35"/>
    <w:qFormat/>
    <w:uiPriority w:val="59"/>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25">
    <w:name w:val="表格主题1"/>
    <w:basedOn w:val="35"/>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26">
    <w:name w:val="网格型12"/>
    <w:basedOn w:val="35"/>
    <w:qFormat/>
    <w:uiPriority w:val="59"/>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27">
    <w:name w:val="三所表格要求格式1"/>
    <w:basedOn w:val="37"/>
    <w:qFormat/>
    <w:uiPriority w:val="0"/>
    <w:tblPr>
      <w:tblBorders>
        <w:top w:val="single" w:color="auto" w:sz="12" w:space="0"/>
        <w:bottom w:val="single" w:color="auto" w:sz="12" w:space="0"/>
        <w:insideH w:val="dotted" w:color="auto" w:sz="8" w:space="0"/>
        <w:insideV w:val="dotted" w:color="auto" w:sz="8" w:space="0"/>
      </w:tblBorders>
    </w:tblPr>
    <w:tblStylePr w:type="firstRow">
      <w:tcPr>
        <w:tcBorders>
          <w:top w:val="single" w:color="auto" w:sz="12" w:space="0"/>
          <w:left w:val="nil"/>
          <w:bottom w:val="single" w:color="auto" w:sz="12" w:space="0"/>
          <w:right w:val="nil"/>
          <w:insideH w:val="nil"/>
          <w:insideV w:val="dotted" w:sz="8" w:space="0"/>
          <w:tl2br w:val="nil"/>
          <w:tr2bl w:val="nil"/>
        </w:tcBorders>
      </w:tcPr>
    </w:tblStylePr>
  </w:style>
  <w:style w:type="character" w:customStyle="1" w:styleId="128">
    <w:name w:val="表格标题 Char"/>
    <w:link w:val="129"/>
    <w:qFormat/>
    <w:locked/>
    <w:uiPriority w:val="0"/>
    <w:rPr>
      <w:rFonts w:ascii="宋体"/>
      <w:b/>
      <w:sz w:val="24"/>
    </w:rPr>
  </w:style>
  <w:style w:type="paragraph" w:customStyle="1" w:styleId="129">
    <w:name w:val="表格标题"/>
    <w:basedOn w:val="1"/>
    <w:link w:val="128"/>
    <w:qFormat/>
    <w:uiPriority w:val="0"/>
    <w:pPr>
      <w:tabs>
        <w:tab w:val="left" w:pos="8617"/>
      </w:tabs>
      <w:adjustRightInd w:val="0"/>
      <w:snapToGrid w:val="0"/>
      <w:spacing w:line="360" w:lineRule="auto"/>
      <w:ind w:right="-30"/>
      <w:jc w:val="center"/>
    </w:pPr>
    <w:rPr>
      <w:rFonts w:ascii="宋体"/>
      <w:b/>
      <w:sz w:val="24"/>
    </w:rPr>
  </w:style>
  <w:style w:type="table" w:customStyle="1" w:styleId="130">
    <w:name w:val="网格型21"/>
    <w:basedOn w:val="3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31">
    <w:name w:val="acbfdd8b-e11b-4d36-88ff-6049b138f862"/>
    <w:basedOn w:val="1"/>
    <w:link w:val="132"/>
    <w:qFormat/>
    <w:uiPriority w:val="0"/>
    <w:pPr>
      <w:widowControl/>
      <w:shd w:val="clear" w:color="auto" w:fill="FFFFFF"/>
      <w:adjustRightInd w:val="0"/>
      <w:spacing w:line="288" w:lineRule="auto"/>
      <w:jc w:val="left"/>
    </w:pPr>
    <w:rPr>
      <w:rFonts w:ascii="微软雅黑" w:hAnsi="微软雅黑" w:eastAsia="微软雅黑"/>
      <w:color w:val="000000"/>
      <w:sz w:val="22"/>
    </w:rPr>
  </w:style>
  <w:style w:type="character" w:customStyle="1" w:styleId="132">
    <w:name w:val="acbfdd8b-e11b-4d36-88ff-6049b138f862 字符"/>
    <w:basedOn w:val="38"/>
    <w:link w:val="131"/>
    <w:qFormat/>
    <w:uiPriority w:val="0"/>
    <w:rPr>
      <w:rFonts w:ascii="微软雅黑" w:hAnsi="微软雅黑" w:eastAsia="微软雅黑" w:cstheme="minorBidi"/>
      <w:color w:val="000000"/>
      <w:kern w:val="2"/>
      <w:sz w:val="22"/>
      <w:szCs w:val="22"/>
      <w:shd w:val="clear" w:color="auto" w:fill="FFFFFF"/>
    </w:rPr>
  </w:style>
  <w:style w:type="character" w:customStyle="1" w:styleId="133">
    <w:name w:val="Unresolved Mention"/>
    <w:basedOn w:val="38"/>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customXml" Target="../customXml/item1.xml"/><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C68BF3B-2FBE-41CB-AFD3-B20D732C7891}">
  <ds:schemaRefs/>
</ds:datastoreItem>
</file>

<file path=docProps/app.xml><?xml version="1.0" encoding="utf-8"?>
<Properties xmlns="http://schemas.openxmlformats.org/officeDocument/2006/extended-properties" xmlns:vt="http://schemas.openxmlformats.org/officeDocument/2006/docPropsVTypes">
  <Template>Normal.dotm</Template>
  <Pages>24</Pages>
  <Words>3409</Words>
  <Characters>4027</Characters>
  <Lines>204</Lines>
  <Paragraphs>171</Paragraphs>
  <TotalTime>22</TotalTime>
  <ScaleCrop>false</ScaleCrop>
  <LinksUpToDate>false</LinksUpToDate>
  <CharactersWithSpaces>4191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2018-12-27T03:11:00Z</dcterms:created>
  <dc:creator>user</dc:creator>
  <cp:lastModifiedBy>布菲</cp:lastModifiedBy>
  <dcterms:modified xsi:type="dcterms:W3CDTF">2025-11-26T02:05:10Z</dcterms:modified>
  <cp:revision>95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eyJoZGlkIjoiZDI1Y2UzMDEzNDRkNWYyM2RhYTgyZDdmZTllNDk5NWMiLCJ1c2VySWQiOiIzODE5ODk0OTcifQ==</vt:lpwstr>
  </property>
  <property fmtid="{D5CDD505-2E9C-101B-9397-08002B2CF9AE}" pid="3" name="KSOProductBuildVer">
    <vt:lpwstr>2052-12.1.0.23542</vt:lpwstr>
  </property>
  <property fmtid="{D5CDD505-2E9C-101B-9397-08002B2CF9AE}" pid="4" name="ICV">
    <vt:lpwstr>D29A2B787FA641C195707D819556842F_13</vt:lpwstr>
  </property>
</Properties>
</file>