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B712">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14:paraId="48E0E95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EA8A0C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77C98B34">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A638D7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ECD62C3">
      <w:pPr>
        <w:pStyle w:val="28"/>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5440E1CC">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1F63A093">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1</w:t>
      </w:r>
      <w:r>
        <w:rPr>
          <w:rFonts w:hint="eastAsia" w:ascii="仿宋_GB2312" w:hAnsi="Times New Roman" w:eastAsia="仿宋_GB2312" w:cs="Arial"/>
          <w:color w:val="auto"/>
          <w:sz w:val="32"/>
          <w:szCs w:val="32"/>
          <w:highlight w:val="none"/>
          <w:lang w:bidi="en-US"/>
        </w:rPr>
        <w:t>号</w:t>
      </w:r>
    </w:p>
    <w:p w14:paraId="5B55F149">
      <w:pPr>
        <w:adjustRightInd w:val="0"/>
        <w:snapToGrid w:val="0"/>
        <w:spacing w:line="360" w:lineRule="auto"/>
        <w:jc w:val="center"/>
        <w:rPr>
          <w:b/>
          <w:bCs/>
          <w:color w:val="auto"/>
          <w:sz w:val="32"/>
          <w:szCs w:val="32"/>
          <w:highlight w:val="none"/>
        </w:rPr>
      </w:pPr>
    </w:p>
    <w:bookmarkEnd w:id="0"/>
    <w:p w14:paraId="4A44F4EF">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US" w:eastAsia="zh-CN"/>
        </w:rPr>
        <w:t>锡林郭勒盟生态环境局</w:t>
      </w:r>
    </w:p>
    <w:p w14:paraId="3ED23C43">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关于锡林郭勒盟夏季牧场肉业有限公司</w:t>
      </w:r>
    </w:p>
    <w:p w14:paraId="28238E57">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牛、羊屠宰精深加工项目</w:t>
      </w:r>
    </w:p>
    <w:p w14:paraId="2F3ABE4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环境影响报告书</w:t>
      </w:r>
      <w:r>
        <w:rPr>
          <w:rFonts w:hint="eastAsia" w:ascii="方正小标宋简体" w:hAnsi="方正小标宋简体" w:eastAsia="方正小标宋简体" w:cs="方正小标宋简体"/>
          <w:bCs/>
          <w:color w:val="auto"/>
          <w:sz w:val="44"/>
          <w:szCs w:val="44"/>
          <w:highlight w:val="none"/>
        </w:rPr>
        <w:t>的批复</w:t>
      </w:r>
    </w:p>
    <w:p w14:paraId="73B92481">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9EC347C">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锡林郭勒盟夏季牧场肉业有限公司</w:t>
      </w:r>
      <w:r>
        <w:rPr>
          <w:rFonts w:hint="eastAsia" w:ascii="仿宋_GB2312" w:hAnsi="仿宋_GB2312" w:eastAsia="仿宋_GB2312" w:cs="仿宋_GB2312"/>
          <w:color w:val="auto"/>
          <w:sz w:val="32"/>
          <w:szCs w:val="32"/>
          <w:lang w:bidi="en-US"/>
        </w:rPr>
        <w:t>：</w:t>
      </w:r>
    </w:p>
    <w:p w14:paraId="1E8EBAD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你单位报送的《锡林郭勒盟夏季牧场肉业有限公司牛、羊屠宰精深加工项目</w:t>
      </w:r>
      <w:r>
        <w:rPr>
          <w:rFonts w:hint="eastAsia" w:ascii="仿宋_GB2312" w:hAnsi="仿宋_GB2312" w:eastAsia="仿宋_GB2312" w:cs="仿宋_GB2312"/>
          <w:color w:val="auto"/>
          <w:sz w:val="32"/>
          <w:szCs w:val="32"/>
          <w:lang w:eastAsia="zh-CN" w:bidi="en-US"/>
        </w:rPr>
        <w:t>环境影响报告书</w:t>
      </w:r>
      <w:r>
        <w:rPr>
          <w:rFonts w:hint="eastAsia"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2A67177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一、锡林郭勒盟夏季牧场肉业有限公司牛、羊屠宰精深加工项目，建设地点位于锡林浩特市新兴居委会锡林郭勒电商物流集散中心院内，总占地面积为34000平方米。项目主要针对法拍获得的已建屠宰车间、污水处理间、待宰圈等配套辅助设施进行改建，同时计划在现有屠宰车间内，新建牛羊自动化屠宰生产线各一条，自动化包装线5条，配套建设病体间、危废暂存间等相关辅助设施。项目建成后，计划年加工屠宰5万头肉牛、20万只肉羊。</w:t>
      </w:r>
    </w:p>
    <w:p w14:paraId="2E5BB5B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sz w:val="32"/>
          <w:szCs w:val="32"/>
          <w:lang w:val="en-US" w:eastAsia="zh-CN" w:bidi="en-US"/>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14:paraId="6F1B0F2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76F5823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屠宰车间主要废气产生环节上方均设置集气罩，恶臭气体经收集后通过活性炭吸附装置处理，各项污染因子满足《恶臭污染物排放标准》（GB14554-93）浓度限值要求后通过排气筒排放。污水处理站各池体采取加盖导排形式收集废气，恶臭气体经收集后通过活性炭吸附装置处理，各项污染因子满足《恶臭污染物排放标准》（GB14554-93）浓度限值要求后通过排气筒排放。同时屠宰车间、污水处理站、待宰圈均及时清理，定期喷洒除臭剂，最终各项恶臭污染因子厂界无组织排放须满足《恶臭污染物排放标准》（GB14554-93）浓度限值要求。</w:t>
      </w:r>
    </w:p>
    <w:p w14:paraId="52567D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b w:val="0"/>
          <w:bCs w:val="0"/>
          <w:color w:val="auto"/>
          <w:kern w:val="2"/>
          <w:sz w:val="32"/>
          <w:szCs w:val="32"/>
          <w:highlight w:val="none"/>
          <w:lang w:val="en-US" w:eastAsia="zh-CN" w:bidi="en-US"/>
        </w:rPr>
        <w:t>待宰</w:t>
      </w:r>
      <w:r>
        <w:rPr>
          <w:rFonts w:hint="eastAsia" w:ascii="仿宋_GB2312" w:hAnsi="仿宋_GB2312" w:eastAsia="仿宋_GB2312" w:cs="仿宋_GB2312"/>
          <w:color w:val="auto"/>
          <w:kern w:val="2"/>
          <w:sz w:val="32"/>
          <w:szCs w:val="32"/>
          <w:lang w:val="en-US" w:eastAsia="zh-CN" w:bidi="ar-SA"/>
        </w:rPr>
        <w:t>圈粪便采用干清粪方式，日产日清，委托有资质单位运输处置。肠胃内容物收集至胃容物处理间储存池内，日产日清，与粪便一起委托有资质单位上门运输处置。病死牛羊、切割、修整废物、不合格酮体及内脏均暂存于病体间，定期委托有资质单位统一进行无害化处理。废离子交换树脂由厂家上门更换回收；污水处理站废油脂、污泥均委托有资质单位运输处置。</w:t>
      </w:r>
      <w:r>
        <w:rPr>
          <w:rFonts w:hint="eastAsia" w:ascii="仿宋_GB2312" w:hAnsi="仿宋_GB2312" w:eastAsia="仿宋_GB2312"/>
          <w:b w:val="0"/>
          <w:bCs w:val="0"/>
          <w:color w:val="000000"/>
          <w:kern w:val="2"/>
          <w:sz w:val="32"/>
          <w:szCs w:val="32"/>
          <w:lang w:val="en-US" w:eastAsia="zh-CN" w:bidi="en-US"/>
        </w:rPr>
        <w:t>检疫废物暂存于检验室封闭容器内，定期交由有资质的单位处理。</w:t>
      </w:r>
      <w:r>
        <w:rPr>
          <w:rFonts w:hint="eastAsia" w:ascii="仿宋_GB2312" w:hAnsi="仿宋_GB2312" w:eastAsia="仿宋_GB2312" w:cs="仿宋_GB2312"/>
          <w:color w:val="auto"/>
          <w:kern w:val="2"/>
          <w:sz w:val="32"/>
          <w:szCs w:val="32"/>
          <w:lang w:val="en-US" w:eastAsia="zh-CN" w:bidi="ar-SA"/>
        </w:rPr>
        <w:t>在线监测废液、废活性炭、废矿物油及废油桶均分类、分区、密闭暂存于规范化危废暂存间内，定期委托有资质的单位回收处置。人员生活垃圾由封闭式垃圾箱收集后，定期清运至环卫部门指定地点处理。</w:t>
      </w:r>
    </w:p>
    <w:p w14:paraId="6A4E02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kern w:val="2"/>
          <w:sz w:val="32"/>
          <w:szCs w:val="32"/>
          <w:lang w:val="en-US" w:eastAsia="zh-CN" w:bidi="ar-SA"/>
        </w:rPr>
        <w:t>屠宰废水、待宰圈地面冲洗废水、人员生活污水均经厂内污水处理站处理满足</w:t>
      </w:r>
      <w:r>
        <w:rPr>
          <w:rFonts w:hint="eastAsia" w:ascii="仿宋_GB2312" w:hAnsi="仿宋_GB2312" w:eastAsia="仿宋_GB2312"/>
          <w:b w:val="0"/>
          <w:bCs w:val="0"/>
          <w:color w:val="000000"/>
          <w:kern w:val="2"/>
          <w:sz w:val="32"/>
          <w:szCs w:val="32"/>
          <w:lang w:val="en-US" w:eastAsia="zh-CN" w:bidi="en-US"/>
        </w:rPr>
        <w:t>《屠宰及肉类加工工业水污染物排放标准》（GB13457-2025）</w:t>
      </w:r>
      <w:r>
        <w:rPr>
          <w:rFonts w:hint="eastAsia" w:ascii="仿宋_GB2312" w:hAnsi="仿宋_GB2312" w:eastAsia="仿宋_GB2312" w:cs="仿宋_GB2312"/>
          <w:color w:val="auto"/>
          <w:kern w:val="2"/>
          <w:sz w:val="32"/>
          <w:szCs w:val="32"/>
          <w:lang w:val="en-US" w:eastAsia="zh-CN" w:bidi="ar-SA"/>
        </w:rPr>
        <w:t>限值要求后，</w:t>
      </w:r>
      <w:r>
        <w:rPr>
          <w:rFonts w:hint="eastAsia" w:ascii="仿宋_GB2312" w:hAnsi="仿宋_GB2312" w:eastAsia="仿宋_GB2312"/>
          <w:b w:val="0"/>
          <w:bCs w:val="0"/>
          <w:color w:val="000000"/>
          <w:kern w:val="2"/>
          <w:sz w:val="32"/>
          <w:szCs w:val="32"/>
          <w:lang w:val="en-US" w:eastAsia="zh-CN" w:bidi="en-US"/>
        </w:rPr>
        <w:t>通过污水管网排放至锡林浩特市污水处理厂</w:t>
      </w:r>
      <w:r>
        <w:rPr>
          <w:rFonts w:hint="eastAsia" w:ascii="仿宋_GB2312" w:hAnsi="仿宋_GB2312" w:eastAsia="仿宋_GB2312" w:cs="仿宋_GB2312"/>
          <w:color w:val="auto"/>
          <w:kern w:val="2"/>
          <w:sz w:val="32"/>
          <w:szCs w:val="32"/>
          <w:lang w:val="en-US" w:eastAsia="zh-CN" w:bidi="ar-SA"/>
        </w:rPr>
        <w:t>。</w:t>
      </w:r>
    </w:p>
    <w:p w14:paraId="008FB266">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bidi="en-US"/>
        </w:rPr>
        <w:t>针对不同的声源采取相应的消声、隔音、减振、降噪措施，高</w:t>
      </w:r>
      <w:bookmarkStart w:id="1" w:name="_GoBack"/>
      <w:r>
        <w:rPr>
          <w:rFonts w:hint="eastAsia" w:ascii="仿宋_GB2312" w:hAnsi="仿宋_GB2312" w:eastAsia="仿宋_GB2312" w:cs="仿宋_GB2312"/>
          <w:color w:val="auto"/>
          <w:sz w:val="32"/>
          <w:szCs w:val="32"/>
          <w:lang w:bidi="en-US"/>
        </w:rPr>
        <w:t>噪</w:t>
      </w:r>
      <w:bookmarkEnd w:id="1"/>
      <w:r>
        <w:rPr>
          <w:rFonts w:hint="eastAsia" w:ascii="仿宋_GB2312" w:hAnsi="仿宋_GB2312" w:eastAsia="仿宋_GB2312" w:cs="仿宋_GB2312"/>
          <w:color w:val="auto"/>
          <w:sz w:val="32"/>
          <w:szCs w:val="32"/>
          <w:lang w:bidi="en-US"/>
        </w:rPr>
        <w:t>设备均置于封闭车间内并加装减震基座，同时加强机械设备日常维护。运输车辆减速行驶，禁止鸣笛。</w:t>
      </w:r>
      <w:r>
        <w:rPr>
          <w:rFonts w:hint="eastAsia" w:ascii="仿宋_GB2312" w:hAnsi="仿宋_GB2312" w:eastAsia="仿宋_GB2312" w:cs="仿宋_GB2312"/>
          <w:color w:val="auto"/>
          <w:sz w:val="32"/>
          <w:szCs w:val="32"/>
          <w:lang w:val="en-US" w:eastAsia="zh-CN" w:bidi="en-US"/>
        </w:rPr>
        <w:t>最终厂界噪声执行《工业企业厂界环境噪声排放标准》（GB12348-2008）中2类区标准限值要求。</w:t>
      </w:r>
    </w:p>
    <w:p w14:paraId="79892940">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切实落实土壤和地下水污染防治措施。</w:t>
      </w:r>
      <w:r>
        <w:rPr>
          <w:rFonts w:hint="eastAsia" w:ascii="仿宋_GB2312" w:hAnsi="仿宋_GB2312" w:eastAsia="仿宋_GB2312" w:cs="仿宋_GB2312"/>
          <w:color w:val="auto"/>
          <w:sz w:val="32"/>
          <w:szCs w:val="32"/>
          <w:lang w:eastAsia="zh-CN" w:bidi="en-US"/>
        </w:rPr>
        <w:t>按照“源头控制、分区防控、污染监控、应急响应”相结合的原则采取分区防渗，危废暂存间采取重点防渗措施，并根据《危险废物贮存污染控制标准》（GB18597-2023）建设，所有防渗措施均执行《环境影响评价技术导则地下水环境》（HJ610-2016）标准。</w:t>
      </w:r>
    </w:p>
    <w:p w14:paraId="013703C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强化环境风险防范措施。落</w:t>
      </w:r>
      <w:r>
        <w:rPr>
          <w:rFonts w:hint="eastAsia" w:ascii="仿宋_GB2312" w:hAnsi="仿宋_GB2312" w:eastAsia="仿宋_GB2312" w:cs="仿宋_GB2312"/>
          <w:color w:val="000000"/>
          <w:kern w:val="2"/>
          <w:sz w:val="32"/>
          <w:szCs w:val="32"/>
          <w:lang w:val="en-US" w:eastAsia="zh-CN" w:bidi="ar-SA"/>
        </w:rPr>
        <w:t>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78456AE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严格落实运营期污染源监测计划。</w:t>
      </w:r>
      <w:r>
        <w:rPr>
          <w:rFonts w:hint="eastAsia" w:ascii="仿宋_GB2312" w:hAnsi="仿宋_GB2312" w:eastAsia="仿宋_GB2312" w:cs="仿宋_GB2312"/>
          <w:color w:val="auto"/>
          <w:sz w:val="32"/>
          <w:szCs w:val="32"/>
          <w:lang w:eastAsia="zh-CN" w:bidi="en-US"/>
        </w:rPr>
        <w:t>按照国家和地方有关规定设置规范的污染物排放口，按要求建设监控感知端，并设立标志牌。按照相关标准、规范等要求，落实《报告书》提出的环境管理及监测计划。强化污染源与无组织排放源管理，制定自行监测方案，落实环境管理与监测计划，按规定开展自行监测和信息公开。如出现污染物超标情况，应立即查明原因并采取进一步污染物减排措施。</w:t>
      </w:r>
    </w:p>
    <w:p w14:paraId="12BC14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三、项</w:t>
      </w:r>
      <w:r>
        <w:rPr>
          <w:rFonts w:hint="eastAsia" w:ascii="仿宋_GB2312" w:hAnsi="仿宋_GB2312" w:eastAsia="仿宋_GB2312" w:cs="仿宋_GB2312"/>
          <w:color w:val="auto"/>
          <w:sz w:val="32"/>
          <w:szCs w:val="32"/>
          <w:lang w:bidi="en-US"/>
        </w:rPr>
        <w:t>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028B2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kern w:val="2"/>
          <w:sz w:val="32"/>
          <w:szCs w:val="32"/>
          <w:highlight w:val="none"/>
          <w:lang w:val="en-US" w:eastAsia="zh-CN" w:bidi="ar-SA"/>
        </w:rPr>
        <w:t>四、我局</w:t>
      </w:r>
      <w:r>
        <w:rPr>
          <w:rFonts w:hint="eastAsia" w:ascii="仿宋_GB2312" w:hAnsi="仿宋_GB2312" w:eastAsia="仿宋_GB2312" w:cs="仿宋_GB2312"/>
          <w:color w:val="auto"/>
          <w:sz w:val="32"/>
          <w:szCs w:val="32"/>
          <w:lang w:bidi="en-US"/>
        </w:rPr>
        <w:t>委托锡林郭勒盟生态环境局</w:t>
      </w:r>
      <w:r>
        <w:rPr>
          <w:rFonts w:hint="eastAsia" w:ascii="仿宋_GB2312" w:hAnsi="仿宋_GB2312" w:eastAsia="仿宋_GB2312" w:cs="仿宋_GB2312"/>
          <w:color w:val="auto"/>
          <w:sz w:val="32"/>
          <w:szCs w:val="32"/>
          <w:lang w:eastAsia="zh-CN" w:bidi="en-US"/>
        </w:rPr>
        <w:t>锡林浩特市分局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4B48F40E">
      <w:pPr>
        <w:pStyle w:val="2"/>
        <w:ind w:left="0" w:leftChars="0" w:firstLine="0" w:firstLineChars="0"/>
        <w:rPr>
          <w:rFonts w:hint="eastAsia"/>
        </w:rPr>
      </w:pPr>
    </w:p>
    <w:p w14:paraId="4F0AEAFA">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lang w:bidi="en-US"/>
          <w14:textFill>
            <w14:solidFill>
              <w14:schemeClr w14:val="tx1"/>
            </w14:solidFill>
          </w14:textFill>
        </w:rPr>
        <w:t>锡林</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郭勒盟生态环境局</w:t>
      </w:r>
    </w:p>
    <w:p w14:paraId="21836F75">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bidi="en-US"/>
          <w14:textFill>
            <w14:solidFill>
              <w14:schemeClr w14:val="tx1"/>
            </w14:solidFill>
          </w14:textFill>
        </w:rPr>
        <w:t>27</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日</w:t>
      </w:r>
    </w:p>
    <w:p w14:paraId="1A17AB1F">
      <w:pPr>
        <w:rPr>
          <w:rFonts w:hint="eastAsia"/>
        </w:rPr>
      </w:pPr>
    </w:p>
    <w:p w14:paraId="3B0CB012">
      <w:pPr>
        <w:pStyle w:val="16"/>
        <w:keepNext w:val="0"/>
        <w:keepLines w:val="0"/>
        <w:pageBreakBefore w:val="0"/>
        <w:widowControl w:val="0"/>
        <w:kinsoku/>
        <w:wordWrap/>
        <w:overflowPunct/>
        <w:topLinePunct w:val="0"/>
        <w:bidi w:val="0"/>
        <w:snapToGrid/>
        <w:spacing w:line="500" w:lineRule="exact"/>
        <w:ind w:left="0" w:leftChars="0" w:firstLine="280" w:firstLineChars="100"/>
        <w:jc w:val="both"/>
        <w:textAlignment w:val="auto"/>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锡林浩特市</w:t>
      </w:r>
    </w:p>
    <w:p w14:paraId="5CCB499D">
      <w:pPr>
        <w:pStyle w:val="16"/>
        <w:keepNext w:val="0"/>
        <w:keepLines w:val="0"/>
        <w:pageBreakBefore w:val="0"/>
        <w:widowControl w:val="0"/>
        <w:kinsoku/>
        <w:wordWrap/>
        <w:overflowPunct/>
        <w:topLinePunct w:val="0"/>
        <w:bidi w:val="0"/>
        <w:snapToGrid/>
        <w:spacing w:line="500" w:lineRule="exact"/>
        <w:ind w:left="0" w:leftChars="0" w:firstLine="1120" w:firstLineChars="400"/>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w:t>
      </w:r>
      <w:r>
        <w:rPr>
          <w:rFonts w:hint="eastAsia" w:ascii="仿宋" w:hAnsi="仿宋" w:eastAsia="仿宋" w:cs="仿宋"/>
          <w:color w:val="auto"/>
          <w:kern w:val="2"/>
          <w:sz w:val="28"/>
          <w:szCs w:val="28"/>
          <w:highlight w:val="none"/>
          <w:lang w:eastAsia="zh-CN" w:bidi="en-US"/>
        </w:rPr>
        <w:t>局</w:t>
      </w:r>
    </w:p>
    <w:p w14:paraId="19F29D29">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27</w:t>
      </w:r>
      <w:r>
        <w:rPr>
          <w:rFonts w:hint="eastAsia" w:ascii="仿宋" w:hAnsi="仿宋" w:eastAsia="仿宋" w:cs="仿宋"/>
          <w:color w:val="000000" w:themeColor="text1"/>
          <w:sz w:val="28"/>
          <w:szCs w:val="28"/>
          <w:highlight w:val="none"/>
          <w14:textFill>
            <w14:solidFill>
              <w14:schemeClr w14:val="tx1"/>
            </w14:solidFill>
          </w14:textFill>
        </w:rPr>
        <w:t>日印</w:t>
      </w:r>
      <w:r>
        <w:rPr>
          <w:rFonts w:hint="eastAsia" w:ascii="仿宋" w:hAnsi="仿宋" w:eastAsia="仿宋" w:cs="仿宋"/>
          <w:color w:val="auto"/>
          <w:sz w:val="28"/>
          <w:szCs w:val="28"/>
          <w:highlight w:val="none"/>
        </w:rPr>
        <w:t>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DF6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16494">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716494">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23F66B6"/>
    <w:rsid w:val="033C2BF5"/>
    <w:rsid w:val="04082137"/>
    <w:rsid w:val="04137A3E"/>
    <w:rsid w:val="04D60042"/>
    <w:rsid w:val="05FD1001"/>
    <w:rsid w:val="064265FE"/>
    <w:rsid w:val="065A7A8E"/>
    <w:rsid w:val="07E80A5E"/>
    <w:rsid w:val="08125FE6"/>
    <w:rsid w:val="09862E1C"/>
    <w:rsid w:val="09E55641"/>
    <w:rsid w:val="09F707CE"/>
    <w:rsid w:val="0A055186"/>
    <w:rsid w:val="0B1701D0"/>
    <w:rsid w:val="0C7A4895"/>
    <w:rsid w:val="0C811679"/>
    <w:rsid w:val="0D004C93"/>
    <w:rsid w:val="0D6D6C1D"/>
    <w:rsid w:val="0D9B624C"/>
    <w:rsid w:val="0EE27BE5"/>
    <w:rsid w:val="109F048E"/>
    <w:rsid w:val="133A3E29"/>
    <w:rsid w:val="134A4ECA"/>
    <w:rsid w:val="13EB21F9"/>
    <w:rsid w:val="1B7C0676"/>
    <w:rsid w:val="1BF2CB73"/>
    <w:rsid w:val="1D61177E"/>
    <w:rsid w:val="1F9C573C"/>
    <w:rsid w:val="20C67501"/>
    <w:rsid w:val="20E00C0C"/>
    <w:rsid w:val="22B733D3"/>
    <w:rsid w:val="24B228BF"/>
    <w:rsid w:val="26B75F6B"/>
    <w:rsid w:val="270A5106"/>
    <w:rsid w:val="29D8150D"/>
    <w:rsid w:val="2AAB4039"/>
    <w:rsid w:val="2CF929A0"/>
    <w:rsid w:val="2D297497"/>
    <w:rsid w:val="2D875092"/>
    <w:rsid w:val="2F1F3E8C"/>
    <w:rsid w:val="2F2B74F6"/>
    <w:rsid w:val="2F7E7F6E"/>
    <w:rsid w:val="30132EA6"/>
    <w:rsid w:val="3812264D"/>
    <w:rsid w:val="39602492"/>
    <w:rsid w:val="3A886145"/>
    <w:rsid w:val="3AC31A7A"/>
    <w:rsid w:val="3AD90E3C"/>
    <w:rsid w:val="3BEB35C3"/>
    <w:rsid w:val="3BFB7ADD"/>
    <w:rsid w:val="3C3E8AA0"/>
    <w:rsid w:val="3C4B2A92"/>
    <w:rsid w:val="3C5E0F0B"/>
    <w:rsid w:val="3CA66F28"/>
    <w:rsid w:val="3D5D11C3"/>
    <w:rsid w:val="3EDBBAD3"/>
    <w:rsid w:val="3FBC777D"/>
    <w:rsid w:val="3FC31BD1"/>
    <w:rsid w:val="445D3A2B"/>
    <w:rsid w:val="456D21BF"/>
    <w:rsid w:val="466622E2"/>
    <w:rsid w:val="46B26845"/>
    <w:rsid w:val="483545B2"/>
    <w:rsid w:val="4A3B72B4"/>
    <w:rsid w:val="4B973E13"/>
    <w:rsid w:val="4CDD40CE"/>
    <w:rsid w:val="4EC33F0B"/>
    <w:rsid w:val="4FDC11D7"/>
    <w:rsid w:val="501114FC"/>
    <w:rsid w:val="511F0080"/>
    <w:rsid w:val="51B03B5F"/>
    <w:rsid w:val="55621614"/>
    <w:rsid w:val="55850EFA"/>
    <w:rsid w:val="56990422"/>
    <w:rsid w:val="577420E6"/>
    <w:rsid w:val="57B40ADC"/>
    <w:rsid w:val="58773629"/>
    <w:rsid w:val="5ADD34EB"/>
    <w:rsid w:val="5B679E5F"/>
    <w:rsid w:val="5C1271C4"/>
    <w:rsid w:val="5C5D2B35"/>
    <w:rsid w:val="5C8C51C9"/>
    <w:rsid w:val="5CD54DC2"/>
    <w:rsid w:val="5DC0337C"/>
    <w:rsid w:val="5DD60DF1"/>
    <w:rsid w:val="5DFFD6AD"/>
    <w:rsid w:val="5FA70BB0"/>
    <w:rsid w:val="60636A6E"/>
    <w:rsid w:val="617526E2"/>
    <w:rsid w:val="61783F6D"/>
    <w:rsid w:val="640E5DD6"/>
    <w:rsid w:val="640F77AC"/>
    <w:rsid w:val="6479615F"/>
    <w:rsid w:val="65980358"/>
    <w:rsid w:val="65E65A0D"/>
    <w:rsid w:val="66B2560C"/>
    <w:rsid w:val="66D37D0B"/>
    <w:rsid w:val="67927E4C"/>
    <w:rsid w:val="68146F4B"/>
    <w:rsid w:val="68387D94"/>
    <w:rsid w:val="69CC12A6"/>
    <w:rsid w:val="69F34AD9"/>
    <w:rsid w:val="6A4F0707"/>
    <w:rsid w:val="6D337A9A"/>
    <w:rsid w:val="6D874340"/>
    <w:rsid w:val="6D965EA7"/>
    <w:rsid w:val="6E0C76AD"/>
    <w:rsid w:val="6E1A4AAF"/>
    <w:rsid w:val="6E6B5636"/>
    <w:rsid w:val="6F8A1A3C"/>
    <w:rsid w:val="6FD159E5"/>
    <w:rsid w:val="6FEE6D0C"/>
    <w:rsid w:val="70EA0941"/>
    <w:rsid w:val="71FFDCEE"/>
    <w:rsid w:val="737C64A3"/>
    <w:rsid w:val="737F42A4"/>
    <w:rsid w:val="751F6782"/>
    <w:rsid w:val="756C3B4F"/>
    <w:rsid w:val="758B206A"/>
    <w:rsid w:val="776575C6"/>
    <w:rsid w:val="77A04D8F"/>
    <w:rsid w:val="77A23F56"/>
    <w:rsid w:val="77FB60A4"/>
    <w:rsid w:val="78CC1696"/>
    <w:rsid w:val="795254DD"/>
    <w:rsid w:val="79F6371A"/>
    <w:rsid w:val="7BB80B28"/>
    <w:rsid w:val="7C6158D2"/>
    <w:rsid w:val="7CD70E5F"/>
    <w:rsid w:val="7CE53CE8"/>
    <w:rsid w:val="7E435BD1"/>
    <w:rsid w:val="7E5356DB"/>
    <w:rsid w:val="7F590AE3"/>
    <w:rsid w:val="7F6C2C5A"/>
    <w:rsid w:val="7F7C8CD3"/>
    <w:rsid w:val="7F7CE8F3"/>
    <w:rsid w:val="7FD6261A"/>
    <w:rsid w:val="97FFBFF7"/>
    <w:rsid w:val="AFDFA893"/>
    <w:rsid w:val="B6FB1ACB"/>
    <w:rsid w:val="BBFD157B"/>
    <w:rsid w:val="BBFFB394"/>
    <w:rsid w:val="BDB9872E"/>
    <w:rsid w:val="C73F4456"/>
    <w:rsid w:val="CF77A9DB"/>
    <w:rsid w:val="DBAFDD4B"/>
    <w:rsid w:val="DBD5EE8A"/>
    <w:rsid w:val="DF671AB1"/>
    <w:rsid w:val="E7FD0A82"/>
    <w:rsid w:val="EF6F4B52"/>
    <w:rsid w:val="EFEB112C"/>
    <w:rsid w:val="F3FD86CF"/>
    <w:rsid w:val="F4FE1E3B"/>
    <w:rsid w:val="FC7D141F"/>
    <w:rsid w:val="FE9F31A0"/>
    <w:rsid w:val="FFDE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5"/>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6"/>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1]正文"/>
    <w:basedOn w:val="1"/>
    <w:qFormat/>
    <w:uiPriority w:val="0"/>
    <w:pPr>
      <w:autoSpaceDE w:val="0"/>
      <w:autoSpaceDN w:val="0"/>
      <w:ind w:left="0" w:leftChars="0" w:firstLine="200" w:firstLineChars="200"/>
    </w:pPr>
    <w:rPr>
      <w:rFonts w:ascii="Times New Roman" w:hAnsi="Times New Roman" w:eastAsia="宋体" w:cs="Times New Roman"/>
      <w:color w:val="000000"/>
      <w:kern w:val="0"/>
      <w:szCs w:val="24"/>
      <w:lang w:val="zh-CN"/>
    </w:rPr>
  </w:style>
  <w:style w:type="paragraph" w:customStyle="1" w:styleId="16">
    <w:name w:val="Default"/>
    <w:basedOn w:val="17"/>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8">
    <w:name w:val="纯文本1"/>
    <w:basedOn w:val="1"/>
    <w:qFormat/>
    <w:uiPriority w:val="0"/>
    <w:rPr>
      <w:rFonts w:ascii="宋体" w:hAnsi="Courier New"/>
      <w:szCs w:val="20"/>
    </w:rPr>
  </w:style>
  <w:style w:type="paragraph" w:customStyle="1" w:styleId="19">
    <w:name w:val="正文1"/>
    <w:basedOn w:val="16"/>
    <w:next w:val="1"/>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8"/>
    <w:qFormat/>
    <w:uiPriority w:val="99"/>
    <w:rPr>
      <w:kern w:val="2"/>
      <w:sz w:val="18"/>
      <w:szCs w:val="18"/>
    </w:rPr>
  </w:style>
  <w:style w:type="paragraph" w:customStyle="1" w:styleId="22">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3">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4">
    <w:name w:val="List Paragraph"/>
    <w:basedOn w:val="1"/>
    <w:qFormat/>
    <w:uiPriority w:val="99"/>
    <w:pPr>
      <w:ind w:firstLine="420" w:firstLineChars="200"/>
    </w:pPr>
  </w:style>
  <w:style w:type="character" w:customStyle="1" w:styleId="25">
    <w:name w:val="批注文字 字符"/>
    <w:basedOn w:val="12"/>
    <w:link w:val="6"/>
    <w:semiHidden/>
    <w:qFormat/>
    <w:uiPriority w:val="99"/>
    <w:rPr>
      <w:kern w:val="2"/>
      <w:sz w:val="21"/>
      <w:szCs w:val="22"/>
    </w:rPr>
  </w:style>
  <w:style w:type="character" w:customStyle="1" w:styleId="26">
    <w:name w:val="批注主题 字符"/>
    <w:basedOn w:val="25"/>
    <w:link w:val="10"/>
    <w:semiHidden/>
    <w:qFormat/>
    <w:uiPriority w:val="99"/>
    <w:rPr>
      <w:b/>
      <w:bCs/>
      <w:kern w:val="2"/>
      <w:sz w:val="21"/>
      <w:szCs w:val="22"/>
    </w:rPr>
  </w:style>
  <w:style w:type="paragraph" w:customStyle="1" w:styleId="27">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8">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9">
    <w:name w:val="报告正文"/>
    <w:basedOn w:val="1"/>
    <w:qFormat/>
    <w:uiPriority w:val="0"/>
    <w:pPr>
      <w:adjustRightInd w:val="0"/>
      <w:snapToGrid w:val="0"/>
      <w:spacing w:line="360" w:lineRule="auto"/>
      <w:ind w:firstLine="482" w:firstLineChars="200"/>
    </w:pPr>
    <w:rPr>
      <w:color w:val="000000"/>
      <w:sz w:val="24"/>
      <w:szCs w:val="21"/>
    </w:rPr>
  </w:style>
  <w:style w:type="paragraph" w:customStyle="1" w:styleId="30">
    <w:name w:val="正文2"/>
    <w:basedOn w:val="1"/>
    <w:qFormat/>
    <w:uiPriority w:val="0"/>
    <w:pPr>
      <w:spacing w:line="360" w:lineRule="auto"/>
      <w:ind w:firstLine="200" w:firstLineChars="200"/>
    </w:pPr>
    <w:rPr>
      <w:rFonts w:ascii="Times New Roman" w:hAnsi="Times New Roman"/>
      <w:sz w:val="24"/>
      <w:szCs w:val="24"/>
    </w:rPr>
  </w:style>
  <w:style w:type="paragraph" w:customStyle="1" w:styleId="31">
    <w:name w:val="环评正文"/>
    <w:basedOn w:val="19"/>
    <w:qFormat/>
    <w:uiPriority w:val="0"/>
    <w:pPr>
      <w:snapToGrid w:val="0"/>
    </w:pPr>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2c32c26c-f0cc-4c28-b0a3-c2fd68244658</errorID>
      <errorWord>噪</errorWord>
      <group>L1_AI</group>
      <groupName>深度校对</groupName>
      <ability>L2_AI_Word</ability>
      <abilityName>字词纠错</abilityName>
      <candidateList>
        <item>噪声</item>
      </candidateList>
      <explain/>
      <paraID>  8FB266</paraID>
      <start>38</start>
      <end>39</end>
      <status>unmodified</status>
      <modifiedWord/>
      <trackRevisions>false</trackRevisions>
    </reviewItem>
    <reviewItem>
      <errorID>1d1cd786-03fc-452a-93ff-d5f26ef0607c</errorID>
      <errorWord>减震</errorWord>
      <group>L1_Word</group>
      <groupName>字词问题</groupName>
      <ability>L2_Typo</ability>
      <abilityName>字词错误</abilityName>
      <candidateList>
        <item>减振</item>
      </candidateList>
      <explain>存在发音相同字词的误用。</explain>
      <paraID>  8FB266</paraID>
      <start>52</start>
      <end>54</end>
      <status>unmodified</status>
      <modifiedWord/>
      <trackRevisions>false</trackRevisions>
    </reviewItem>
    <reviewItem>
      <errorID>7743c0da-38a8-4015-ad58-3673551da890</errorID>
      <errorWord>。</errorWord>
      <group>L1_AI</group>
      <groupName>深度校对</groupName>
      <ability>L2_AI_Grammar</ability>
      <abilityName>语法纠错</abilityName>
      <candidateList>
        <item>的发生。</item>
      </candidateList>
      <explain/>
      <paraID> 13703CB</paraID>
      <start>115</start>
      <end>116</end>
      <status>unmodified</status>
      <modifiedWord/>
      <trackRevisions>false</trackRevisions>
    </reviewItem>
    <reviewItem>
      <errorID>a674ec99-4b3f-40a7-b8fa-894517c5bc6e</errorID>
      <errorWord>。</errorWord>
      <group>L1_AI</group>
      <groupName>深度校对</groupName>
      <ability>L2_AI_Grammar</ability>
      <abilityName>语法纠错</abilityName>
      <candidateList>
        <item>，确保污染物达标排放。</item>
      </candidateList>
      <explain/>
      <paraID>78456AEC</paraID>
      <start>171</start>
      <end>172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472fc-62b4-4223-9e92-8bfe37d31e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1885</Words>
  <Characters>1970</Characters>
  <Lines>19</Lines>
  <Paragraphs>5</Paragraphs>
  <TotalTime>10</TotalTime>
  <ScaleCrop>false</ScaleCrop>
  <LinksUpToDate>false</LinksUpToDate>
  <CharactersWithSpaces>1980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2023-02-03T01:32:00Z</dcterms:created>
  <dc:creator>hui hui</dc:creator>
  <cp:lastModifiedBy>ོʚ 中ོ然ོ ɞ</cp:lastModifiedBy>
  <cp:lastPrinted>2023-02-03T01:39:00Z</cp:lastPrinted>
  <dcterms:modified xsi:type="dcterms:W3CDTF">2026-01-27T01:53:56Z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A3FA85DFE85E4C3AACE8142F047DBBA7_13</vt:lpwstr>
  </property>
  <property fmtid="{D5CDD505-2E9C-101B-9397-08002B2CF9AE}" pid="4" name="KSOTemplateDocerSaveRecord">
    <vt:lpwstr>eyJoZGlkIjoiNjllM2VmN2FkNzlkMWE1NzU2ZDk1YThjMDc2OGI3ZDQiLCJ1c2VySWQiOiI1NDkxMDYxNjAifQ==</vt:lpwstr>
  </property>
</Properties>
</file>