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15号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于锡林浩特市清苑塑料收购打包厂废旧</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val="en-GB" w:eastAsia="zh-CN"/>
        </w:rPr>
        <w:t>聚苯乙烯再利用项目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锡林浩特市清苑塑料收购打包厂：</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w:t>
      </w:r>
      <w:r>
        <w:rPr>
          <w:rFonts w:hint="eastAsia" w:ascii="仿宋_GB2312" w:hAnsi="仿宋_GB2312" w:eastAsia="仿宋_GB2312" w:cs="仿宋_GB2312"/>
          <w:color w:val="auto"/>
          <w:sz w:val="32"/>
          <w:szCs w:val="32"/>
          <w:highlight w:val="none"/>
          <w:lang w:val="en-GB" w:eastAsia="zh-CN"/>
        </w:rPr>
        <w:t>由内蒙古筹信环保科技有限公司编制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锡林浩特市清苑塑料收购打包厂废旧聚苯乙烯再利用项目》</w:t>
      </w:r>
      <w:r>
        <w:rPr>
          <w:rFonts w:hint="eastAsia" w:ascii="仿宋_GB2312" w:hAnsi="仿宋_GB2312" w:eastAsia="仿宋_GB2312" w:cs="仿宋_GB2312"/>
          <w:color w:val="auto"/>
          <w:sz w:val="32"/>
          <w:szCs w:val="32"/>
          <w:highlight w:val="none"/>
          <w:lang w:val="en-US" w:eastAsia="zh-CN"/>
        </w:rPr>
        <w:t>环境影响</w:t>
      </w:r>
      <w:r>
        <w:rPr>
          <w:rFonts w:hint="eastAsia" w:ascii="仿宋_GB2312" w:hAnsi="仿宋_GB2312" w:eastAsia="仿宋_GB2312" w:cs="仿宋_GB2312"/>
          <w:color w:val="auto"/>
          <w:sz w:val="32"/>
          <w:szCs w:val="32"/>
          <w:highlight w:val="none"/>
          <w:lang w:val="en-GB" w:eastAsia="zh-CN"/>
        </w:rPr>
        <w:t>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三队建材园，项目租用现有厂房进行改造后作为生产车间和库房，项目总占地1000平方米，其中生产车间占地面积500平方米，仓库占地面积500平方米，购置破碎机、热熔机等设备，年处理废旧聚苯乙烯3000吨，项目不涉及清洗工艺。项目总投资35万元，其中环保投资6万元，环保投资所占比例为17.14%。</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根据《产业结构调整指导目录（2019年本）》，该项目属于鼓励类。经审查符合锡林浩特市总体规划，符合“三线一单”要求。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针对运营期热熔过程产生的有机废气，通过集气罩收集后由引风机引至活性炭吸附装置进行处理，最终满足《大气污染物综合排放标准》（GB16297-1996）表2中非甲烷总烃有组织最高允许排放速率和最高允许排放浓度的限值要求后，通过排气筒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严格落实各项水污染防治措施。项目运营期无生产废水产生。职工生活污水依托厂区北侧旱厕，定期进行清掏。</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严格落实噪声防治措施。通过选用低噪声设备，并对各机械设备采取相应的消声、隔音、减振、降噪措施，确保噪声达标排放。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加强固体废物处置管理。按照固体废物“资源化、减量化、无害化”处置原则，落实各类固体废物的收集、处置和综合利用措施。项目运营期产生的废活性炭定期由有资质的第三方直接进行处置，不落地。</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2023年5月18日</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（此页无正文）</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2023年5月18</w:t>
      </w:r>
      <w:bookmarkStart w:id="0" w:name="_GoBack"/>
      <w:bookmarkEnd w:id="0"/>
      <w:r>
        <w:rPr>
          <w:rFonts w:hint="eastAsia" w:ascii="仿宋_GB2312" w:hAnsi="仿宋_GB2312" w:eastAsia="仿宋_GB2312" w:cs="仿宋_GB2312"/>
          <w:sz w:val="28"/>
          <w:szCs w:val="28"/>
          <w:highlight w:val="none"/>
          <w:lang w:val="en-US" w:eastAsia="zh-CN"/>
        </w:rPr>
        <w:t>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NhNDQyNWI5NjI5NmJkNGQ1OTY1MTAzNDhlOGU4NTgifQ=="/>
    <w:docVar w:name="KSO_WPS_MARK_KEY" w:val="bfbee2c9-fe1a-4cb4-85c1-8f311fdb8236"/>
  </w:docVars>
  <w:rsids>
    <w:rsidRoot w:val="001E271C"/>
    <w:rsid w:val="000969AD"/>
    <w:rsid w:val="001E271C"/>
    <w:rsid w:val="0020594B"/>
    <w:rsid w:val="00962978"/>
    <w:rsid w:val="00B87117"/>
    <w:rsid w:val="00E83F57"/>
    <w:rsid w:val="01166DA6"/>
    <w:rsid w:val="01A730E3"/>
    <w:rsid w:val="01BF4BB3"/>
    <w:rsid w:val="01D027C7"/>
    <w:rsid w:val="030516AD"/>
    <w:rsid w:val="03D3430C"/>
    <w:rsid w:val="04A62A1C"/>
    <w:rsid w:val="04B24A3D"/>
    <w:rsid w:val="05015B69"/>
    <w:rsid w:val="0536008A"/>
    <w:rsid w:val="05EE5EAB"/>
    <w:rsid w:val="05FD5DAF"/>
    <w:rsid w:val="061834A6"/>
    <w:rsid w:val="068C7BAB"/>
    <w:rsid w:val="06C13B3D"/>
    <w:rsid w:val="06E25813"/>
    <w:rsid w:val="07D679D6"/>
    <w:rsid w:val="08421F33"/>
    <w:rsid w:val="0A1E3055"/>
    <w:rsid w:val="0A1F2635"/>
    <w:rsid w:val="0A6C3DC0"/>
    <w:rsid w:val="0A727E13"/>
    <w:rsid w:val="0A7D449D"/>
    <w:rsid w:val="0AF711F7"/>
    <w:rsid w:val="0B5636A6"/>
    <w:rsid w:val="0B6479CA"/>
    <w:rsid w:val="0B6F2EDB"/>
    <w:rsid w:val="0B89417D"/>
    <w:rsid w:val="0C6E02C3"/>
    <w:rsid w:val="0C741368"/>
    <w:rsid w:val="0C9B2141"/>
    <w:rsid w:val="0D502605"/>
    <w:rsid w:val="0D66331E"/>
    <w:rsid w:val="0DC94DA4"/>
    <w:rsid w:val="0E146C48"/>
    <w:rsid w:val="0E3D4B2E"/>
    <w:rsid w:val="0EED24A6"/>
    <w:rsid w:val="0F11030D"/>
    <w:rsid w:val="0FA21F87"/>
    <w:rsid w:val="10613C9B"/>
    <w:rsid w:val="106354F4"/>
    <w:rsid w:val="10773E64"/>
    <w:rsid w:val="10C07D7B"/>
    <w:rsid w:val="11815149"/>
    <w:rsid w:val="119E5AF7"/>
    <w:rsid w:val="12294659"/>
    <w:rsid w:val="122A1D6A"/>
    <w:rsid w:val="12521974"/>
    <w:rsid w:val="130268C3"/>
    <w:rsid w:val="131F1FCB"/>
    <w:rsid w:val="132E02BD"/>
    <w:rsid w:val="135651C1"/>
    <w:rsid w:val="14C46DB6"/>
    <w:rsid w:val="15181BDE"/>
    <w:rsid w:val="15202312"/>
    <w:rsid w:val="15F333FA"/>
    <w:rsid w:val="16D501A3"/>
    <w:rsid w:val="16F92D6D"/>
    <w:rsid w:val="177469AA"/>
    <w:rsid w:val="17AC6C55"/>
    <w:rsid w:val="182E7B61"/>
    <w:rsid w:val="18312669"/>
    <w:rsid w:val="183C77F0"/>
    <w:rsid w:val="188D23CD"/>
    <w:rsid w:val="18E453EE"/>
    <w:rsid w:val="19B92B11"/>
    <w:rsid w:val="1AEA175E"/>
    <w:rsid w:val="1B01027C"/>
    <w:rsid w:val="1B4F5180"/>
    <w:rsid w:val="1BDE167F"/>
    <w:rsid w:val="1C1F33B6"/>
    <w:rsid w:val="1CA76B20"/>
    <w:rsid w:val="1DB95116"/>
    <w:rsid w:val="1E806643"/>
    <w:rsid w:val="1FAE4B27"/>
    <w:rsid w:val="201C53DD"/>
    <w:rsid w:val="20292BAB"/>
    <w:rsid w:val="20315438"/>
    <w:rsid w:val="204C4C91"/>
    <w:rsid w:val="20DE5961"/>
    <w:rsid w:val="21041E6B"/>
    <w:rsid w:val="2130749E"/>
    <w:rsid w:val="21A66755"/>
    <w:rsid w:val="21B6640A"/>
    <w:rsid w:val="21E61F52"/>
    <w:rsid w:val="233353D8"/>
    <w:rsid w:val="233E3859"/>
    <w:rsid w:val="23B764AD"/>
    <w:rsid w:val="23BD04C6"/>
    <w:rsid w:val="25C348F5"/>
    <w:rsid w:val="2635407F"/>
    <w:rsid w:val="271664C8"/>
    <w:rsid w:val="272A677C"/>
    <w:rsid w:val="273A4B0A"/>
    <w:rsid w:val="27650460"/>
    <w:rsid w:val="28632662"/>
    <w:rsid w:val="292F2370"/>
    <w:rsid w:val="29A20219"/>
    <w:rsid w:val="29A51477"/>
    <w:rsid w:val="29CC3487"/>
    <w:rsid w:val="2A5A302F"/>
    <w:rsid w:val="2A942287"/>
    <w:rsid w:val="2AB067B8"/>
    <w:rsid w:val="2AF85194"/>
    <w:rsid w:val="2B330DF4"/>
    <w:rsid w:val="2C1005F7"/>
    <w:rsid w:val="2C39284C"/>
    <w:rsid w:val="2C8114F5"/>
    <w:rsid w:val="2CC02721"/>
    <w:rsid w:val="2DAB78D5"/>
    <w:rsid w:val="2E977312"/>
    <w:rsid w:val="2FAF6DA2"/>
    <w:rsid w:val="2FB4465A"/>
    <w:rsid w:val="30124C6C"/>
    <w:rsid w:val="30894624"/>
    <w:rsid w:val="30E2185C"/>
    <w:rsid w:val="30EB2DA6"/>
    <w:rsid w:val="325A1A38"/>
    <w:rsid w:val="32687E62"/>
    <w:rsid w:val="328A6C2A"/>
    <w:rsid w:val="32941DA2"/>
    <w:rsid w:val="333A6BDB"/>
    <w:rsid w:val="3372163A"/>
    <w:rsid w:val="34F177D6"/>
    <w:rsid w:val="353F1F4D"/>
    <w:rsid w:val="358D790F"/>
    <w:rsid w:val="35D72A2D"/>
    <w:rsid w:val="37354BB1"/>
    <w:rsid w:val="37BA771F"/>
    <w:rsid w:val="37D943F6"/>
    <w:rsid w:val="37EB5A0A"/>
    <w:rsid w:val="38CD7870"/>
    <w:rsid w:val="39CE76C6"/>
    <w:rsid w:val="3A0260F2"/>
    <w:rsid w:val="3BC60B27"/>
    <w:rsid w:val="3C604630"/>
    <w:rsid w:val="3CC03FCC"/>
    <w:rsid w:val="3CF77C7E"/>
    <w:rsid w:val="3D497C0B"/>
    <w:rsid w:val="3DCC51DE"/>
    <w:rsid w:val="3DDE2FC6"/>
    <w:rsid w:val="3F156020"/>
    <w:rsid w:val="403E2E27"/>
    <w:rsid w:val="405F6E03"/>
    <w:rsid w:val="40E77C4E"/>
    <w:rsid w:val="4126715F"/>
    <w:rsid w:val="4182744A"/>
    <w:rsid w:val="42A31D6D"/>
    <w:rsid w:val="42C90C42"/>
    <w:rsid w:val="42F90D88"/>
    <w:rsid w:val="43776D56"/>
    <w:rsid w:val="446B68BB"/>
    <w:rsid w:val="447251DD"/>
    <w:rsid w:val="44855CA5"/>
    <w:rsid w:val="45515E7D"/>
    <w:rsid w:val="459171B6"/>
    <w:rsid w:val="45921C25"/>
    <w:rsid w:val="459612D4"/>
    <w:rsid w:val="45DA1917"/>
    <w:rsid w:val="472B6FD6"/>
    <w:rsid w:val="48CE52B4"/>
    <w:rsid w:val="49B45AEF"/>
    <w:rsid w:val="4A2164A4"/>
    <w:rsid w:val="4A5F68A6"/>
    <w:rsid w:val="4AAB47B2"/>
    <w:rsid w:val="4AE65F38"/>
    <w:rsid w:val="4AE66C9B"/>
    <w:rsid w:val="4B2D5499"/>
    <w:rsid w:val="4B534ADE"/>
    <w:rsid w:val="4B5E2D3C"/>
    <w:rsid w:val="4B92472D"/>
    <w:rsid w:val="4CE536ED"/>
    <w:rsid w:val="4D142C43"/>
    <w:rsid w:val="4E2978F9"/>
    <w:rsid w:val="4EAA7967"/>
    <w:rsid w:val="4EC8490A"/>
    <w:rsid w:val="4EF90DF2"/>
    <w:rsid w:val="4F4727B8"/>
    <w:rsid w:val="4FA672D9"/>
    <w:rsid w:val="4FD92552"/>
    <w:rsid w:val="52D5668E"/>
    <w:rsid w:val="532F7E23"/>
    <w:rsid w:val="539E0D30"/>
    <w:rsid w:val="53B463FB"/>
    <w:rsid w:val="54820218"/>
    <w:rsid w:val="54933F16"/>
    <w:rsid w:val="5531510A"/>
    <w:rsid w:val="575E7CEE"/>
    <w:rsid w:val="57A85382"/>
    <w:rsid w:val="58D316BE"/>
    <w:rsid w:val="59090B79"/>
    <w:rsid w:val="59D25F10"/>
    <w:rsid w:val="59D70FAC"/>
    <w:rsid w:val="5A294206"/>
    <w:rsid w:val="5C4001D5"/>
    <w:rsid w:val="5C635BEB"/>
    <w:rsid w:val="5CC83756"/>
    <w:rsid w:val="5D0775B6"/>
    <w:rsid w:val="5D9A7A22"/>
    <w:rsid w:val="5DCB6DD4"/>
    <w:rsid w:val="5DE829AC"/>
    <w:rsid w:val="5E002436"/>
    <w:rsid w:val="5E2002BE"/>
    <w:rsid w:val="5E3C306F"/>
    <w:rsid w:val="5E55710C"/>
    <w:rsid w:val="5EBE21AB"/>
    <w:rsid w:val="5FE0642B"/>
    <w:rsid w:val="600F69AC"/>
    <w:rsid w:val="608E4DD3"/>
    <w:rsid w:val="60BF3BD0"/>
    <w:rsid w:val="61A4171D"/>
    <w:rsid w:val="61BF76EB"/>
    <w:rsid w:val="623D4D9E"/>
    <w:rsid w:val="623E6920"/>
    <w:rsid w:val="62620407"/>
    <w:rsid w:val="638D5263"/>
    <w:rsid w:val="63971B60"/>
    <w:rsid w:val="63A21756"/>
    <w:rsid w:val="63AA1151"/>
    <w:rsid w:val="63E8362C"/>
    <w:rsid w:val="652266CA"/>
    <w:rsid w:val="65312F5D"/>
    <w:rsid w:val="663928D5"/>
    <w:rsid w:val="66E83653"/>
    <w:rsid w:val="670A57CB"/>
    <w:rsid w:val="67B67782"/>
    <w:rsid w:val="681650AF"/>
    <w:rsid w:val="684D4516"/>
    <w:rsid w:val="686D481A"/>
    <w:rsid w:val="68704CA1"/>
    <w:rsid w:val="68A53B10"/>
    <w:rsid w:val="6A3C25FC"/>
    <w:rsid w:val="6A6C56F5"/>
    <w:rsid w:val="6AEF61B9"/>
    <w:rsid w:val="6AF7127B"/>
    <w:rsid w:val="6BA12544"/>
    <w:rsid w:val="6BA506E6"/>
    <w:rsid w:val="6BEB1D6D"/>
    <w:rsid w:val="6C536D8E"/>
    <w:rsid w:val="6C80730C"/>
    <w:rsid w:val="6C9F2F49"/>
    <w:rsid w:val="6CA218CA"/>
    <w:rsid w:val="6CA80FF3"/>
    <w:rsid w:val="6CF81186"/>
    <w:rsid w:val="6D87173F"/>
    <w:rsid w:val="6E7E0DC8"/>
    <w:rsid w:val="6E922181"/>
    <w:rsid w:val="6EDA7AF8"/>
    <w:rsid w:val="6EEA7AC9"/>
    <w:rsid w:val="6FA7614A"/>
    <w:rsid w:val="6FD235D4"/>
    <w:rsid w:val="6FD60FB9"/>
    <w:rsid w:val="6FD96BEA"/>
    <w:rsid w:val="700B2DF3"/>
    <w:rsid w:val="701A3237"/>
    <w:rsid w:val="702F7D5E"/>
    <w:rsid w:val="7081011F"/>
    <w:rsid w:val="70885C1F"/>
    <w:rsid w:val="70A46FBF"/>
    <w:rsid w:val="71136822"/>
    <w:rsid w:val="715C20BD"/>
    <w:rsid w:val="7179417A"/>
    <w:rsid w:val="71B41EA2"/>
    <w:rsid w:val="71C13442"/>
    <w:rsid w:val="728C7822"/>
    <w:rsid w:val="73113901"/>
    <w:rsid w:val="733379D0"/>
    <w:rsid w:val="739B6B02"/>
    <w:rsid w:val="73B667CD"/>
    <w:rsid w:val="74086579"/>
    <w:rsid w:val="741F48A4"/>
    <w:rsid w:val="747344DC"/>
    <w:rsid w:val="749E0175"/>
    <w:rsid w:val="753D2C37"/>
    <w:rsid w:val="758703C2"/>
    <w:rsid w:val="75B535E3"/>
    <w:rsid w:val="75B866F3"/>
    <w:rsid w:val="75C311C4"/>
    <w:rsid w:val="75D4756D"/>
    <w:rsid w:val="76B741D6"/>
    <w:rsid w:val="76CF69C8"/>
    <w:rsid w:val="771E6CEF"/>
    <w:rsid w:val="7776339E"/>
    <w:rsid w:val="7779709C"/>
    <w:rsid w:val="77901A51"/>
    <w:rsid w:val="77FC1E31"/>
    <w:rsid w:val="78016A91"/>
    <w:rsid w:val="799A104A"/>
    <w:rsid w:val="79D21B26"/>
    <w:rsid w:val="79D7578B"/>
    <w:rsid w:val="7A3C1B84"/>
    <w:rsid w:val="7AA27D05"/>
    <w:rsid w:val="7AB210C0"/>
    <w:rsid w:val="7B401BFC"/>
    <w:rsid w:val="7B68293E"/>
    <w:rsid w:val="7B6C561B"/>
    <w:rsid w:val="7BF368E4"/>
    <w:rsid w:val="7C3D17CD"/>
    <w:rsid w:val="7C5510E6"/>
    <w:rsid w:val="7D375301"/>
    <w:rsid w:val="7D994C5A"/>
    <w:rsid w:val="7DB027AB"/>
    <w:rsid w:val="7E2E2268"/>
    <w:rsid w:val="7E5432D3"/>
    <w:rsid w:val="7E6C32B7"/>
    <w:rsid w:val="7E6E2DB9"/>
    <w:rsid w:val="7ECD3704"/>
    <w:rsid w:val="7ED06E49"/>
    <w:rsid w:val="7EDE23FF"/>
    <w:rsid w:val="7F4F3A11"/>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1030</Words>
  <Characters>1072</Characters>
  <Lines>20</Lines>
  <Paragraphs>5</Paragraphs>
  <TotalTime>4</TotalTime>
  <ScaleCrop>false</ScaleCrop>
  <LinksUpToDate>false</LinksUpToDate>
  <CharactersWithSpaces>1086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2023-05-06T07:52:00Z</cp:lastPrinted>
  <dcterms:modified xsi:type="dcterms:W3CDTF">2023-05-16T02:46:19Z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