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lang w:eastAsia="zh-CN"/>
        </w:rPr>
      </w:pPr>
    </w:p>
    <w:p>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lang w:eastAsia="zh-CN"/>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szCs w:val="32"/>
        </w:rPr>
      </w:pPr>
    </w:p>
    <w:p>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24</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号</w:t>
      </w:r>
    </w:p>
    <w:p>
      <w:pPr>
        <w:rPr>
          <w:rFonts w:hint="eastAsia" w:ascii="仿宋_GB2312" w:hAnsi="宋体" w:eastAsia="仿宋_GB2312"/>
          <w:b/>
          <w:sz w:val="28"/>
          <w:szCs w:val="28"/>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关于内蒙古镶黄旗恒鹏建设工程有限公司年产10万吨沥青混凝土建设项目变更报告建设项目环境影响报告表的批复</w:t>
      </w:r>
    </w:p>
    <w:p>
      <w:pPr>
        <w:widowControl w:val="0"/>
        <w:kinsoku/>
        <w:autoSpaceDE/>
        <w:autoSpaceDN/>
        <w:adjustRightInd/>
        <w:snapToGrid/>
        <w:spacing w:line="360" w:lineRule="auto"/>
        <w:jc w:val="both"/>
        <w:textAlignment w:val="auto"/>
        <w:rPr>
          <w:rFonts w:hint="eastAsia" w:ascii="仿宋_GB2312" w:hAnsi="仿宋_GB2312" w:eastAsia="仿宋_GB2312" w:cs="仿宋_GB2312"/>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镶黄旗恒鹏建设工程有限公司</w:t>
      </w:r>
      <w:r>
        <w:rPr>
          <w:rFonts w:hint="default" w:ascii="仿宋_GB2312" w:hAnsi="仿宋_GB2312" w:eastAsia="仿宋_GB2312" w:cs="仿宋_GB2312"/>
          <w:snapToGrid/>
          <w:color w:val="00000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你公司由</w:t>
      </w:r>
      <w:r>
        <w:rPr>
          <w:rFonts w:hint="eastAsia" w:ascii="仿宋_GB2312" w:hAnsi="仿宋_GB2312" w:eastAsia="仿宋_GB2312" w:cs="仿宋_GB2312"/>
          <w:snapToGrid/>
          <w:color w:val="000000"/>
          <w:kern w:val="2"/>
          <w:sz w:val="32"/>
          <w:szCs w:val="32"/>
          <w:lang w:val="en-US" w:eastAsia="zh-CN" w:bidi="ar-SA"/>
        </w:rPr>
        <w:t>锡林郭勒盟中安环境技术咨询有限责任公司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内蒙古镶黄旗恒鹏建设工程有限公司年产10万吨沥青混凝土建设项目变更报告建设项目环境影响报告表》(以下简称《报告</w:t>
      </w:r>
      <w:bookmarkStart w:id="0" w:name="_GoBack"/>
      <w:bookmarkEnd w:id="0"/>
      <w:r>
        <w:rPr>
          <w:rFonts w:hint="eastAsia" w:ascii="仿宋_GB2312" w:hAnsi="仿宋_GB2312" w:eastAsia="仿宋_GB2312" w:cs="仿宋_GB2312"/>
          <w:snapToGrid/>
          <w:color w:val="000000"/>
          <w:kern w:val="2"/>
          <w:sz w:val="32"/>
          <w:szCs w:val="32"/>
          <w:lang w:val="en-US" w:eastAsia="zh-CN" w:bidi="ar-SA"/>
        </w:rPr>
        <w:t>表》)已收悉。现批复如下: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内蒙古镶黄旗恒鹏建设工程有限公司年产10万吨沥青混凝土建设项目变更报告建设项目位于内蒙古自治区锡林郭勒盟镶黄旗新宝拉格镇工业园区内，项目总投资</w:t>
      </w:r>
      <w:r>
        <w:rPr>
          <w:rFonts w:hint="eastAsia" w:ascii="仿宋_GB2312" w:hAnsi="仿宋_GB2312" w:eastAsia="仿宋_GB2312" w:cs="仿宋_GB2312"/>
          <w:snapToGrid/>
          <w:color w:val="000000"/>
          <w:kern w:val="2"/>
          <w:sz w:val="32"/>
          <w:szCs w:val="32"/>
          <w:lang w:val="en-US" w:eastAsia="zh-CN" w:bidi="ar-SA"/>
        </w:rPr>
        <w:t>980</w:t>
      </w:r>
      <w:r>
        <w:rPr>
          <w:rFonts w:hint="default" w:ascii="仿宋_GB2312" w:hAnsi="仿宋_GB2312" w:eastAsia="仿宋_GB2312" w:cs="仿宋_GB2312"/>
          <w:snapToGrid/>
          <w:color w:val="000000"/>
          <w:kern w:val="2"/>
          <w:sz w:val="32"/>
          <w:szCs w:val="32"/>
          <w:lang w:val="en-US" w:eastAsia="zh-CN" w:bidi="ar-SA"/>
        </w:rPr>
        <w:t>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w:t>
      </w:r>
      <w:r>
        <w:rPr>
          <w:rFonts w:hint="eastAsia" w:ascii="仿宋_GB2312" w:hAnsi="仿宋_GB2312" w:eastAsia="仿宋_GB2312" w:cs="仿宋_GB2312"/>
          <w:snapToGrid/>
          <w:color w:val="000000"/>
          <w:kern w:val="2"/>
          <w:sz w:val="32"/>
          <w:szCs w:val="32"/>
          <w:lang w:val="en-US" w:eastAsia="zh-CN" w:bidi="ar-SA"/>
        </w:rPr>
        <w:t>47</w:t>
      </w:r>
      <w:r>
        <w:rPr>
          <w:rFonts w:hint="default" w:ascii="仿宋_GB2312" w:hAnsi="仿宋_GB2312" w:eastAsia="仿宋_GB2312" w:cs="仿宋_GB2312"/>
          <w:snapToGrid/>
          <w:color w:val="000000"/>
          <w:kern w:val="2"/>
          <w:sz w:val="32"/>
          <w:szCs w:val="32"/>
          <w:lang w:val="en-US" w:eastAsia="zh-CN" w:bidi="ar-SA"/>
        </w:rPr>
        <w:t>万元，环保投资所占比例为</w:t>
      </w:r>
      <w:r>
        <w:rPr>
          <w:rFonts w:hint="eastAsia" w:ascii="仿宋_GB2312" w:hAnsi="仿宋_GB2312" w:eastAsia="仿宋_GB2312" w:cs="仿宋_GB2312"/>
          <w:snapToGrid/>
          <w:color w:val="000000"/>
          <w:kern w:val="2"/>
          <w:sz w:val="32"/>
          <w:szCs w:val="32"/>
          <w:lang w:val="en-US" w:eastAsia="zh-CN" w:bidi="ar-SA"/>
        </w:rPr>
        <w:t>4.8</w:t>
      </w:r>
      <w:r>
        <w:rPr>
          <w:rFonts w:hint="default" w:ascii="仿宋_GB2312" w:hAnsi="仿宋_GB2312" w:eastAsia="仿宋_GB2312" w:cs="仿宋_GB2312"/>
          <w:snapToGrid/>
          <w:color w:val="000000"/>
          <w:kern w:val="2"/>
          <w:sz w:val="32"/>
          <w:szCs w:val="32"/>
          <w:lang w:val="en-US" w:eastAsia="zh-CN" w:bidi="ar-SA"/>
        </w:rPr>
        <w:t>%。项目总占地面积为11660平方米，总建筑面积3800平方米，建设内容包括沥青混凝土搅拌站、水稳搅拌站、乳化沥青生产车间、储罐区、骨料堆场、办公辅助用房以及配套的公用、环保设施等。配套绿化2000平方米，道路硬化3000平方米。生产规模为沥青混凝土年产4万吨、水稳拌合料年产6万吨、乳化沥青年产150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依据《产业结构调整指导目录》（2019年本），本项目不属于其中“鼓励类、限制类及淘汰类”所列项目，属于允许类，符合国家产业政策。《报告表》认为，在全面落实各项污染防治措施的前提下，项目建设对环境的不利影响能够得到一定的缓解和控制。我局原则同意本环境影响报告表的总体评价结论和拟采取的环境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snapToGrid/>
          <w:color w:val="000000"/>
          <w:kern w:val="2"/>
          <w:sz w:val="32"/>
          <w:szCs w:val="32"/>
          <w:lang w:val="en-US" w:eastAsia="zh-CN" w:bidi="ar-SA"/>
        </w:rPr>
        <w:t>(一)落实大气污染防治。</w:t>
      </w:r>
      <w:r>
        <w:rPr>
          <w:rFonts w:hint="eastAsia" w:ascii="仿宋_GB2312" w:hAnsi="仿宋_GB2312" w:eastAsia="仿宋_GB2312" w:cs="仿宋_GB2312"/>
          <w:color w:val="000000"/>
          <w:sz w:val="32"/>
          <w:szCs w:val="32"/>
          <w:lang w:val="en-US" w:eastAsia="zh-CN"/>
        </w:rPr>
        <w:t>施工期施工现场易产生扬尘的物料采取苫盖措施；施工区域定期清扫、洒水降尘；施工现场设立垃圾暂存点，并及时回收、清运工程垃圾与废土料等。运营期矿粉储罐、水泥筒仓顶部设专用仓顶收尘器，砂石料储存封闭式原料库内，沥青混凝土拌合站和水稳拌合站配料口均建设封闭式上料棚，砂石料输送由搅拌机配套的封闭式皮带输送方式输送，干燥筒采取密闭形式，产生的混合气体通过引风机引入＋布袋除尘器进行处理后通过15m高排气筒排放。沥青拌合站生产装置采用全封闭结构，使用光氧活性炭一体机对挥发性有机物进行净化处理。沥青混凝土搅拌机和卸料口均设置集气罩，通过风机将挥发性有机物引入光氧活性炭一体机，经净化处理后的废气由一根15米高排气筒排放，采取上述措施后，粉尘（含烟尘）排放满足《工业炉窑大气污染物排放标准》（GB9078-1996）表2中干燥炉窑二级排放标准要求，二氧化硫排放满足《工业炉窑大气污染物排放标准》（GB9078-1996）表4中燃（煤）油炉窑二级排放标准要求，氮氧化物排放满足《大气污染物综合排放标准》（GB16297-1996）表2中二级标准；挥发性有机物（非甲烷总烃）的排放满足《大气污染物综合排放标准》（GB16297-1996）中表2新污染源大气污染物排放限值标准要求；乳化沥青生产线挥发性有机物（非甲烷总烃）引入活性炭吸附装置，经净化处理后由一根15米高排气筒排放，须满足《大气污染物综合排放标准》（GB16297-1996）中表2新污染源大气污染物排放限值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(二)</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仿宋_GB2312" w:hAnsi="仿宋_GB2312" w:eastAsia="仿宋_GB2312" w:cs="仿宋_GB2312"/>
          <w:color w:val="auto"/>
          <w:spacing w:val="0"/>
          <w:w w:val="100"/>
          <w:position w:val="0"/>
          <w:sz w:val="32"/>
          <w:szCs w:val="32"/>
          <w:lang w:val="en-US" w:eastAsia="zh-CN"/>
        </w:rPr>
        <w:t>施工期施工人员生活污水依托园区公共防渗旱厕；施工废水经临时沉淀池处理后回用于施工过程或地面洒水降尘。运营期工作人员生活污水依托园区公共防渗旱厕，须满足《污水综合排放标准》（GB8978-1996）三级标准要求。</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default" w:ascii="仿宋_GB2312" w:hAnsi="仿宋_GB2312" w:eastAsia="仿宋_GB2312" w:cs="仿宋_GB2312"/>
          <w:color w:val="auto"/>
          <w:spacing w:val="0"/>
          <w:w w:val="100"/>
          <w:position w:val="0"/>
          <w:sz w:val="32"/>
          <w:szCs w:val="32"/>
          <w:lang w:val="en-US" w:eastAsia="zh-CN"/>
        </w:rPr>
        <w:t>施工过程中产生的弃土、弃料等建筑垃圾统一堆放，回用于项目建设中，对不能利用部分清运出场并运至环卫部门指定地点进行处置；施工人员产生的生活垃圾进行收集后交由环卫部门处置。</w:t>
      </w:r>
      <w:r>
        <w:rPr>
          <w:rFonts w:hint="eastAsia" w:ascii="仿宋_GB2312" w:hAnsi="仿宋_GB2312" w:eastAsia="仿宋_GB2312" w:cs="仿宋_GB2312"/>
          <w:color w:val="auto"/>
          <w:spacing w:val="0"/>
          <w:w w:val="100"/>
          <w:position w:val="0"/>
          <w:sz w:val="32"/>
          <w:szCs w:val="32"/>
          <w:lang w:val="en-US" w:eastAsia="zh-CN"/>
        </w:rPr>
        <w:t>运营期</w:t>
      </w:r>
      <w:r>
        <w:rPr>
          <w:rFonts w:hint="default" w:ascii="仿宋_GB2312" w:hAnsi="仿宋_GB2312" w:eastAsia="仿宋_GB2312" w:cs="仿宋_GB2312"/>
          <w:color w:val="auto"/>
          <w:spacing w:val="0"/>
          <w:w w:val="100"/>
          <w:position w:val="0"/>
          <w:sz w:val="32"/>
          <w:szCs w:val="32"/>
          <w:lang w:val="en-US" w:eastAsia="zh-CN"/>
        </w:rPr>
        <w:t>布袋除尘器收集的粉尘</w:t>
      </w:r>
      <w:r>
        <w:rPr>
          <w:rFonts w:hint="eastAsia" w:ascii="仿宋_GB2312" w:hAnsi="仿宋_GB2312" w:eastAsia="仿宋_GB2312" w:cs="仿宋_GB2312"/>
          <w:color w:val="auto"/>
          <w:spacing w:val="0"/>
          <w:w w:val="100"/>
          <w:position w:val="0"/>
          <w:sz w:val="32"/>
          <w:szCs w:val="32"/>
          <w:lang w:val="en-US" w:eastAsia="zh-CN"/>
        </w:rPr>
        <w:t>尽量</w:t>
      </w:r>
      <w:r>
        <w:rPr>
          <w:rFonts w:hint="default" w:ascii="仿宋_GB2312" w:hAnsi="仿宋_GB2312" w:eastAsia="仿宋_GB2312" w:cs="仿宋_GB2312"/>
          <w:color w:val="auto"/>
          <w:spacing w:val="0"/>
          <w:w w:val="100"/>
          <w:position w:val="0"/>
          <w:sz w:val="32"/>
          <w:szCs w:val="32"/>
          <w:lang w:val="en-US" w:eastAsia="zh-CN"/>
        </w:rPr>
        <w:t>作为原材料进行回收利用，</w:t>
      </w:r>
      <w:r>
        <w:rPr>
          <w:rFonts w:hint="eastAsia" w:ascii="仿宋_GB2312" w:hAnsi="仿宋_GB2312" w:eastAsia="仿宋_GB2312" w:cs="仿宋_GB2312"/>
          <w:color w:val="auto"/>
          <w:spacing w:val="0"/>
          <w:w w:val="100"/>
          <w:position w:val="0"/>
          <w:sz w:val="32"/>
          <w:szCs w:val="32"/>
          <w:lang w:val="en-US" w:eastAsia="zh-CN"/>
        </w:rPr>
        <w:t>不能利用的</w:t>
      </w:r>
      <w:r>
        <w:rPr>
          <w:rFonts w:hint="default" w:ascii="仿宋_GB2312" w:hAnsi="仿宋_GB2312" w:eastAsia="仿宋_GB2312" w:cs="仿宋_GB2312"/>
          <w:color w:val="auto"/>
          <w:spacing w:val="0"/>
          <w:w w:val="100"/>
          <w:position w:val="0"/>
          <w:sz w:val="32"/>
          <w:szCs w:val="32"/>
          <w:lang w:val="en-US" w:eastAsia="zh-CN"/>
        </w:rPr>
        <w:t>部分清运至垃圾填埋场处置</w:t>
      </w:r>
      <w:r>
        <w:rPr>
          <w:rFonts w:hint="eastAsia" w:ascii="仿宋_GB2312" w:hAnsi="仿宋_GB2312" w:eastAsia="仿宋_GB2312" w:cs="仿宋_GB2312"/>
          <w:color w:val="auto"/>
          <w:spacing w:val="0"/>
          <w:w w:val="100"/>
          <w:position w:val="0"/>
          <w:sz w:val="32"/>
          <w:szCs w:val="32"/>
          <w:lang w:val="en-US" w:eastAsia="zh-CN"/>
        </w:rPr>
        <w:t>，须满足《一般工业固体废物贮存和填埋污染控制标准》（GB18599-2020）的有关规定</w:t>
      </w:r>
      <w:r>
        <w:rPr>
          <w:rFonts w:hint="default"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lang w:val="en-US" w:eastAsia="zh-CN"/>
        </w:rPr>
        <w:t>运营期沥青储罐下设置地漏沥青收集盘，滴漏沥青集中收集后返回沥青混凝土生产线作为原材料重新利用；运营期规范化建设危险废物暂存间，产生的废导热油、废UV灯管、废活性炭暂存于危废暂存间，定期委托有资质的单位规范化处置，须满足《危险废物贮存污染物控制标准》(GB 18597-2023)要求；厂区内设置垃圾收集箱，置于办公生活区，生活垃圾的收集做到防风、防雨，集中收集后交由环卫部门进行处置。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auto"/>
          <w:spacing w:val="0"/>
          <w:w w:val="100"/>
          <w:position w:val="0"/>
          <w:sz w:val="32"/>
          <w:szCs w:val="32"/>
          <w:lang w:val="en-US" w:eastAsia="zh-CN"/>
        </w:rPr>
        <w:t>施工期避免大量高噪声设备同时施工，避免同一地点安装大量动力机械设备，避免局部声级过高；采用低噪声施工设备，机械设备采取相应的减震降噪措施；施工车辆采取限制车速、禁止鸣笛等措施，须满足《建筑施工场界环境噪声排放标准》（GB12523-2011）中噪声排放限值要求。运营期对噪声的控制首先从声源上着手，选用功能好、噪音低的机械设备，并对机械设备采取合理的减振、降噪措施；其次是在噪声传播途径上采取措施加以控制，机械设备尽可能置于厂房内，提高厂房的封闭降噪性能；加强机械设备的日常维护，老化和性能降低的旧设备及时更换，以防止设备故障产生的非正常噪声，须满足《工业企业厂界环境噪声排放标准》（GB12348-2008）3类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楷体_GB2312" w:hAnsi="楷体_GB2312" w:eastAsia="楷体_GB2312" w:cs="楷体_GB2312"/>
          <w:snapToGrid/>
          <w:color w:val="000000"/>
          <w:kern w:val="2"/>
          <w:sz w:val="32"/>
          <w:szCs w:val="32"/>
          <w:lang w:val="en-US" w:eastAsia="zh-CN" w:bidi="ar-SA"/>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五</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val="0"/>
          <w:color w:val="auto"/>
          <w:spacing w:val="0"/>
          <w:w w:val="100"/>
          <w:kern w:val="0"/>
          <w:position w:val="0"/>
          <w:sz w:val="32"/>
          <w:szCs w:val="32"/>
          <w:lang w:val="en-US" w:eastAsia="zh-CN"/>
        </w:rPr>
        <w:t>落实土壤及地下水防治措施。</w:t>
      </w:r>
      <w:r>
        <w:rPr>
          <w:rFonts w:hint="eastAsia" w:ascii="仿宋_GB2312" w:hAnsi="仿宋_GB2312" w:eastAsia="仿宋_GB2312" w:cs="仿宋_GB2312"/>
          <w:snapToGrid/>
          <w:color w:val="000000"/>
          <w:kern w:val="2"/>
          <w:sz w:val="32"/>
          <w:szCs w:val="32"/>
          <w:lang w:val="en-US" w:eastAsia="zh-CN" w:bidi="ar-SA"/>
        </w:rPr>
        <w:t>根据《环境影响评价技术导则-地下水环境》(HJ610-2016）中“建设项目污染分区防控对策”相关要求，危废暂存间设为重点防渗区。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七</w:t>
      </w:r>
      <w:r>
        <w:rPr>
          <w:rFonts w:hint="default" w:ascii="楷体_GB2312" w:hAnsi="楷体_GB2312" w:eastAsia="楷体_GB2312" w:cs="楷体_GB2312"/>
          <w:snapToGrid/>
          <w:color w:val="000000"/>
          <w:kern w:val="2"/>
          <w:sz w:val="32"/>
          <w:szCs w:val="32"/>
          <w:lang w:val="en-US" w:eastAsia="zh-CN" w:bidi="ar-SA"/>
        </w:rPr>
        <w:t>)做好</w:t>
      </w:r>
      <w:r>
        <w:rPr>
          <w:rFonts w:hint="eastAsia" w:ascii="楷体_GB2312" w:hAnsi="楷体_GB2312" w:eastAsia="楷体_GB2312" w:cs="楷体_GB2312"/>
          <w:snapToGrid/>
          <w:color w:val="000000"/>
          <w:kern w:val="2"/>
          <w:sz w:val="32"/>
          <w:szCs w:val="32"/>
          <w:lang w:val="en-US" w:eastAsia="zh-CN" w:bidi="ar-SA"/>
        </w:rPr>
        <w:t>已建</w:t>
      </w:r>
      <w:r>
        <w:rPr>
          <w:rFonts w:hint="default" w:ascii="楷体_GB2312" w:hAnsi="楷体_GB2312" w:eastAsia="楷体_GB2312" w:cs="楷体_GB2312"/>
          <w:snapToGrid/>
          <w:color w:val="000000"/>
          <w:kern w:val="2"/>
          <w:sz w:val="32"/>
          <w:szCs w:val="32"/>
          <w:lang w:val="en-US" w:eastAsia="zh-CN" w:bidi="ar-SA"/>
        </w:rPr>
        <w:t>工程存在问题整改工作。</w:t>
      </w:r>
      <w:r>
        <w:rPr>
          <w:rFonts w:hint="default" w:ascii="仿宋_GB2312" w:hAnsi="仿宋_GB2312" w:eastAsia="仿宋_GB2312" w:cs="仿宋_GB2312"/>
          <w:snapToGrid/>
          <w:color w:val="000000"/>
          <w:kern w:val="2"/>
          <w:sz w:val="32"/>
          <w:szCs w:val="32"/>
          <w:lang w:val="en-US" w:eastAsia="zh-CN" w:bidi="ar-SA"/>
        </w:rPr>
        <w:t>按照环评要求</w:t>
      </w:r>
      <w:r>
        <w:rPr>
          <w:rFonts w:hint="eastAsia" w:ascii="仿宋_GB2312" w:hAnsi="仿宋_GB2312" w:eastAsia="仿宋_GB2312" w:cs="仿宋_GB2312"/>
          <w:snapToGrid/>
          <w:color w:val="000000"/>
          <w:kern w:val="2"/>
          <w:sz w:val="32"/>
          <w:szCs w:val="32"/>
          <w:lang w:val="en-US" w:eastAsia="zh-CN" w:bidi="ar-SA"/>
        </w:rPr>
        <w:t>落实相关整改问题。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overflowPunct/>
        <w:topLinePunct w:val="0"/>
        <w:bidi w:val="0"/>
        <w:spacing w:line="560" w:lineRule="exact"/>
        <w:ind w:left="0" w:leftChars="0" w:right="0"/>
        <w:jc w:val="right"/>
        <w:rPr>
          <w:rFonts w:hint="eastAsia" w:ascii="仿宋_GB2312" w:hAnsi="仿宋_GB2312" w:eastAsia="仿宋_GB2312" w:cs="仿宋_GB2312"/>
          <w:spacing w:val="36"/>
          <w:w w:val="102"/>
          <w:sz w:val="32"/>
          <w:szCs w:val="32"/>
        </w:rPr>
      </w:pPr>
    </w:p>
    <w:p>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w:t>
      </w:r>
      <w:r>
        <w:rPr>
          <w:rFonts w:hint="eastAsia" w:ascii="仿宋_GB2312" w:hAnsi="仿宋_GB2312" w:eastAsia="仿宋_GB2312" w:cs="仿宋_GB2312"/>
          <w:spacing w:val="36"/>
          <w:w w:val="102"/>
          <w:sz w:val="32"/>
          <w:szCs w:val="32"/>
          <w:lang w:val="en-US" w:eastAsia="zh-CN"/>
        </w:rPr>
        <w:t xml:space="preserve">局      </w:t>
      </w:r>
    </w:p>
    <w:p>
      <w:pPr>
        <w:keepNext w:val="0"/>
        <w:keepLines w:val="0"/>
        <w:pageBreakBefore w:val="0"/>
        <w:wordWrap w:val="0"/>
        <w:overflowPunct/>
        <w:topLinePunct w:val="0"/>
        <w:bidi w:val="0"/>
        <w:spacing w:line="560" w:lineRule="exact"/>
        <w:ind w:left="0" w:leftChars="0" w:right="0"/>
        <w:jc w:val="right"/>
        <w:rPr>
          <w:rFonts w:hint="default" w:ascii="Times New Roman" w:hAnsi="Times New Roman" w:eastAsia="仿宋" w:cs="Times New Roman"/>
          <w:spacing w:val="18"/>
          <w:w w:val="105"/>
          <w:sz w:val="33"/>
          <w:szCs w:val="33"/>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4</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1</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22日         </w:t>
      </w: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ascii="Times New Roman" w:hAnsi="Times New Roman" w:eastAsia="仿宋" w:cs="Times New Roman"/>
          <w:spacing w:val="18"/>
          <w:w w:val="105"/>
          <w:sz w:val="33"/>
          <w:szCs w:val="33"/>
          <w:lang w:val="en-US" w:eastAsia="zh-CN"/>
        </w:rPr>
      </w:pPr>
    </w:p>
    <w:p>
      <w:pPr>
        <w:rPr>
          <w:rFonts w:hint="eastAsia" w:ascii="Times New Roman" w:hAnsi="Times New Roman" w:eastAsia="仿宋" w:cs="Times New Roman"/>
          <w:spacing w:val="18"/>
          <w:w w:val="105"/>
          <w:sz w:val="33"/>
          <w:szCs w:val="33"/>
          <w:lang w:val="en-US" w:eastAsia="zh-CN"/>
        </w:rPr>
      </w:pPr>
    </w:p>
    <w:p>
      <w:pPr>
        <w:pStyle w:val="2"/>
        <w:rPr>
          <w:rFonts w:hint="eastAsia" w:ascii="Times New Roman" w:hAnsi="Times New Roman" w:eastAsia="仿宋" w:cs="Times New Roman"/>
          <w:spacing w:val="18"/>
          <w:w w:val="105"/>
          <w:sz w:val="33"/>
          <w:szCs w:val="33"/>
          <w:lang w:val="en-US" w:eastAsia="zh-CN"/>
        </w:rPr>
      </w:pPr>
    </w:p>
    <w:p>
      <w:pPr>
        <w:pStyle w:val="3"/>
        <w:rPr>
          <w:rFonts w:hint="eastAsia"/>
          <w:lang w:val="en-US" w:eastAsia="zh-CN"/>
        </w:rPr>
      </w:pPr>
    </w:p>
    <w:p>
      <w:pPr>
        <w:pStyle w:val="3"/>
        <w:ind w:left="0" w:leftChars="0" w:firstLine="0" w:firstLineChars="0"/>
        <w:rPr>
          <w:rFonts w:hint="eastAsia"/>
          <w:lang w:val="en-US"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仿宋_GB2312" w:hAnsi="仿宋_GB2312" w:eastAsia="仿宋_GB2312" w:cs="仿宋_GB2312"/>
          <w:spacing w:val="36"/>
          <w:w w:val="10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锡林郭勒盟生态环境局办公室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日印发</w:t>
      </w:r>
    </w:p>
    <w:sectPr>
      <w:footerReference r:id="rId5" w:type="default"/>
      <w:pgSz w:w="12050" w:h="16920"/>
      <w:pgMar w:top="2098" w:right="1474" w:bottom="1984"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2.75pt;height:144pt;width:144pt;mso-position-horizontal:outside;mso-position-horizontal-relative:margin;mso-wrap-style:none;z-index:251659264;mso-width-relative:page;mso-height-relative:page;" filled="f" stroked="f" coordsize="21600,21600" o:gfxdata="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pc7F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YxNjFkMjgwYmFlOWM0YzkyYWYxODY3NmM1NDcwYmIifQ=="/>
  </w:docVars>
  <w:rsids>
    <w:rsidRoot w:val="00000000"/>
    <w:rsid w:val="000303B3"/>
    <w:rsid w:val="000A5010"/>
    <w:rsid w:val="001141B7"/>
    <w:rsid w:val="00207696"/>
    <w:rsid w:val="004B0EBE"/>
    <w:rsid w:val="00515C5E"/>
    <w:rsid w:val="00575386"/>
    <w:rsid w:val="0066491C"/>
    <w:rsid w:val="00813E7E"/>
    <w:rsid w:val="00847DE1"/>
    <w:rsid w:val="00A87DE8"/>
    <w:rsid w:val="00ED3BD8"/>
    <w:rsid w:val="00EF19E6"/>
    <w:rsid w:val="014F03EF"/>
    <w:rsid w:val="01565C22"/>
    <w:rsid w:val="01674DF2"/>
    <w:rsid w:val="019D73AC"/>
    <w:rsid w:val="01CF3E6B"/>
    <w:rsid w:val="01D6466C"/>
    <w:rsid w:val="02691984"/>
    <w:rsid w:val="02CB0C50"/>
    <w:rsid w:val="02E963B2"/>
    <w:rsid w:val="02FF5E45"/>
    <w:rsid w:val="03410286"/>
    <w:rsid w:val="042711AF"/>
    <w:rsid w:val="042913CB"/>
    <w:rsid w:val="0433224A"/>
    <w:rsid w:val="04697120"/>
    <w:rsid w:val="04820BAF"/>
    <w:rsid w:val="04AB0032"/>
    <w:rsid w:val="04AE18D1"/>
    <w:rsid w:val="04C904B8"/>
    <w:rsid w:val="04D07A99"/>
    <w:rsid w:val="04ED1856"/>
    <w:rsid w:val="04FC263C"/>
    <w:rsid w:val="05145A0C"/>
    <w:rsid w:val="056C665D"/>
    <w:rsid w:val="05704E4E"/>
    <w:rsid w:val="05793C8D"/>
    <w:rsid w:val="058F1702"/>
    <w:rsid w:val="05D47115"/>
    <w:rsid w:val="05D94D8A"/>
    <w:rsid w:val="05EA3927"/>
    <w:rsid w:val="05FD496D"/>
    <w:rsid w:val="064668EB"/>
    <w:rsid w:val="06523A66"/>
    <w:rsid w:val="067A7CBC"/>
    <w:rsid w:val="073D6AC7"/>
    <w:rsid w:val="078D2AA3"/>
    <w:rsid w:val="07A72E3D"/>
    <w:rsid w:val="080D114C"/>
    <w:rsid w:val="083E11BD"/>
    <w:rsid w:val="0854278F"/>
    <w:rsid w:val="087A397A"/>
    <w:rsid w:val="089E2D75"/>
    <w:rsid w:val="09024A32"/>
    <w:rsid w:val="092D40FB"/>
    <w:rsid w:val="09466DE2"/>
    <w:rsid w:val="09774987"/>
    <w:rsid w:val="097B26B0"/>
    <w:rsid w:val="099655F9"/>
    <w:rsid w:val="09B1630C"/>
    <w:rsid w:val="09B91F92"/>
    <w:rsid w:val="09BF1E8A"/>
    <w:rsid w:val="09C55A46"/>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174EAA"/>
    <w:rsid w:val="0C2D2378"/>
    <w:rsid w:val="0C373494"/>
    <w:rsid w:val="0C550884"/>
    <w:rsid w:val="0C5745FC"/>
    <w:rsid w:val="0C5B5596"/>
    <w:rsid w:val="0C6531BD"/>
    <w:rsid w:val="0D076EA1"/>
    <w:rsid w:val="0D1118E5"/>
    <w:rsid w:val="0D18464C"/>
    <w:rsid w:val="0D251429"/>
    <w:rsid w:val="0D251FBE"/>
    <w:rsid w:val="0D5C45C0"/>
    <w:rsid w:val="0DB628CD"/>
    <w:rsid w:val="0DF0289C"/>
    <w:rsid w:val="0DF465A6"/>
    <w:rsid w:val="0E16243F"/>
    <w:rsid w:val="0E172295"/>
    <w:rsid w:val="0E3C04AA"/>
    <w:rsid w:val="0F0335D4"/>
    <w:rsid w:val="0F135152"/>
    <w:rsid w:val="0F184516"/>
    <w:rsid w:val="0F221EFE"/>
    <w:rsid w:val="0F490B74"/>
    <w:rsid w:val="0FB047D2"/>
    <w:rsid w:val="0FCE7EF0"/>
    <w:rsid w:val="0FE20B82"/>
    <w:rsid w:val="0FE964D3"/>
    <w:rsid w:val="10247AE3"/>
    <w:rsid w:val="107C2883"/>
    <w:rsid w:val="10AD5132"/>
    <w:rsid w:val="10EB6B67"/>
    <w:rsid w:val="10F44005"/>
    <w:rsid w:val="10F5124C"/>
    <w:rsid w:val="1111746F"/>
    <w:rsid w:val="111D29E0"/>
    <w:rsid w:val="113D6C93"/>
    <w:rsid w:val="11494D01"/>
    <w:rsid w:val="118A126C"/>
    <w:rsid w:val="11B12810"/>
    <w:rsid w:val="11E42DD6"/>
    <w:rsid w:val="11F00ED9"/>
    <w:rsid w:val="11F254F3"/>
    <w:rsid w:val="124F5C67"/>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C05AD1"/>
    <w:rsid w:val="14C8247D"/>
    <w:rsid w:val="14E60C13"/>
    <w:rsid w:val="15236017"/>
    <w:rsid w:val="15540F5A"/>
    <w:rsid w:val="157C7F80"/>
    <w:rsid w:val="15BC0979"/>
    <w:rsid w:val="15EC4007"/>
    <w:rsid w:val="15F1161D"/>
    <w:rsid w:val="15F7693B"/>
    <w:rsid w:val="163D4C93"/>
    <w:rsid w:val="166167A3"/>
    <w:rsid w:val="168B3804"/>
    <w:rsid w:val="168D3A3C"/>
    <w:rsid w:val="168D57EA"/>
    <w:rsid w:val="16E660BF"/>
    <w:rsid w:val="176A6365"/>
    <w:rsid w:val="17E27FC0"/>
    <w:rsid w:val="17F953D1"/>
    <w:rsid w:val="181A12FF"/>
    <w:rsid w:val="18A1113E"/>
    <w:rsid w:val="18BD4F07"/>
    <w:rsid w:val="18F02060"/>
    <w:rsid w:val="19003D38"/>
    <w:rsid w:val="190D676E"/>
    <w:rsid w:val="19382D98"/>
    <w:rsid w:val="19CC487B"/>
    <w:rsid w:val="19E2098A"/>
    <w:rsid w:val="1A002F7A"/>
    <w:rsid w:val="1A2D037C"/>
    <w:rsid w:val="1A534654"/>
    <w:rsid w:val="1A840CB2"/>
    <w:rsid w:val="1ABF125E"/>
    <w:rsid w:val="1B0E5B3B"/>
    <w:rsid w:val="1B1059B5"/>
    <w:rsid w:val="1B32070E"/>
    <w:rsid w:val="1B5D7B73"/>
    <w:rsid w:val="1BA75234"/>
    <w:rsid w:val="1BE1766A"/>
    <w:rsid w:val="1BEA6DE1"/>
    <w:rsid w:val="1C5B1EE6"/>
    <w:rsid w:val="1C6B4699"/>
    <w:rsid w:val="1CD75A11"/>
    <w:rsid w:val="1CEE0CE4"/>
    <w:rsid w:val="1D320E99"/>
    <w:rsid w:val="1D81772B"/>
    <w:rsid w:val="1DFB5FB7"/>
    <w:rsid w:val="1E1D38F7"/>
    <w:rsid w:val="1E430E84"/>
    <w:rsid w:val="1E4C1AE7"/>
    <w:rsid w:val="1E6D33C6"/>
    <w:rsid w:val="1E71154D"/>
    <w:rsid w:val="1E8F3080"/>
    <w:rsid w:val="1EAA4A5F"/>
    <w:rsid w:val="1ED33FB6"/>
    <w:rsid w:val="1F0805CC"/>
    <w:rsid w:val="1F373135"/>
    <w:rsid w:val="1F4B48B0"/>
    <w:rsid w:val="1F6F0182"/>
    <w:rsid w:val="1F864E6A"/>
    <w:rsid w:val="1F8F028E"/>
    <w:rsid w:val="1F9757DB"/>
    <w:rsid w:val="1FB27619"/>
    <w:rsid w:val="1FBE07C2"/>
    <w:rsid w:val="20453774"/>
    <w:rsid w:val="20474C5B"/>
    <w:rsid w:val="20713A86"/>
    <w:rsid w:val="20A41EE5"/>
    <w:rsid w:val="20FB39EF"/>
    <w:rsid w:val="21022930"/>
    <w:rsid w:val="211E5AAE"/>
    <w:rsid w:val="21350F58"/>
    <w:rsid w:val="213F1567"/>
    <w:rsid w:val="21575EA1"/>
    <w:rsid w:val="21594194"/>
    <w:rsid w:val="216E6B17"/>
    <w:rsid w:val="2184145D"/>
    <w:rsid w:val="219C2D85"/>
    <w:rsid w:val="21A15481"/>
    <w:rsid w:val="21BD2E67"/>
    <w:rsid w:val="224D5449"/>
    <w:rsid w:val="22734E06"/>
    <w:rsid w:val="227A5764"/>
    <w:rsid w:val="22D62AE6"/>
    <w:rsid w:val="22FE4C52"/>
    <w:rsid w:val="230E380E"/>
    <w:rsid w:val="238B69C1"/>
    <w:rsid w:val="23937187"/>
    <w:rsid w:val="23F51552"/>
    <w:rsid w:val="24146BD2"/>
    <w:rsid w:val="2417457B"/>
    <w:rsid w:val="243C3EF4"/>
    <w:rsid w:val="24546D13"/>
    <w:rsid w:val="247826EE"/>
    <w:rsid w:val="24C30629"/>
    <w:rsid w:val="24C617B0"/>
    <w:rsid w:val="2500187D"/>
    <w:rsid w:val="253F55D6"/>
    <w:rsid w:val="2540611D"/>
    <w:rsid w:val="25670F7D"/>
    <w:rsid w:val="257E3356"/>
    <w:rsid w:val="25987D07"/>
    <w:rsid w:val="260346AD"/>
    <w:rsid w:val="261D4907"/>
    <w:rsid w:val="262E5F76"/>
    <w:rsid w:val="26393B6B"/>
    <w:rsid w:val="267021A1"/>
    <w:rsid w:val="267C3185"/>
    <w:rsid w:val="267D6303"/>
    <w:rsid w:val="26BE554B"/>
    <w:rsid w:val="26E72CF4"/>
    <w:rsid w:val="2710589B"/>
    <w:rsid w:val="279302CF"/>
    <w:rsid w:val="27BF014F"/>
    <w:rsid w:val="27D01194"/>
    <w:rsid w:val="27DA3456"/>
    <w:rsid w:val="27FC27CF"/>
    <w:rsid w:val="28135FEE"/>
    <w:rsid w:val="2838212A"/>
    <w:rsid w:val="2843358B"/>
    <w:rsid w:val="28486705"/>
    <w:rsid w:val="284A74CB"/>
    <w:rsid w:val="28991E5C"/>
    <w:rsid w:val="289D6EC8"/>
    <w:rsid w:val="28B70E79"/>
    <w:rsid w:val="28EC690F"/>
    <w:rsid w:val="290874A2"/>
    <w:rsid w:val="2916341D"/>
    <w:rsid w:val="296E7C07"/>
    <w:rsid w:val="297C6606"/>
    <w:rsid w:val="29B41A1A"/>
    <w:rsid w:val="29EF7B3D"/>
    <w:rsid w:val="2A111E36"/>
    <w:rsid w:val="2A161F2E"/>
    <w:rsid w:val="2A2E2B0A"/>
    <w:rsid w:val="2A3C3357"/>
    <w:rsid w:val="2A816FBC"/>
    <w:rsid w:val="2A8233B1"/>
    <w:rsid w:val="2AAD7DB1"/>
    <w:rsid w:val="2AD90BA6"/>
    <w:rsid w:val="2ADE4398"/>
    <w:rsid w:val="2AE916BD"/>
    <w:rsid w:val="2B314BC8"/>
    <w:rsid w:val="2B597075"/>
    <w:rsid w:val="2B774362"/>
    <w:rsid w:val="2B7B7D5E"/>
    <w:rsid w:val="2BEE541D"/>
    <w:rsid w:val="2C0316DE"/>
    <w:rsid w:val="2C0B206C"/>
    <w:rsid w:val="2CA730E3"/>
    <w:rsid w:val="2CD07532"/>
    <w:rsid w:val="2D0E03CF"/>
    <w:rsid w:val="2D3734E5"/>
    <w:rsid w:val="2D4652DE"/>
    <w:rsid w:val="2D5C786C"/>
    <w:rsid w:val="2D6B7AAF"/>
    <w:rsid w:val="2D76092E"/>
    <w:rsid w:val="2DAA4A7C"/>
    <w:rsid w:val="2DB66F7C"/>
    <w:rsid w:val="2DBB4593"/>
    <w:rsid w:val="2DC72F38"/>
    <w:rsid w:val="2E776F13"/>
    <w:rsid w:val="2E9C2616"/>
    <w:rsid w:val="2EB815FE"/>
    <w:rsid w:val="2F147D68"/>
    <w:rsid w:val="2F5026B0"/>
    <w:rsid w:val="2F5B5954"/>
    <w:rsid w:val="2F7013AD"/>
    <w:rsid w:val="2F8B0703"/>
    <w:rsid w:val="2F8E5400"/>
    <w:rsid w:val="2F9A6C85"/>
    <w:rsid w:val="2FB83E8C"/>
    <w:rsid w:val="2FE57FED"/>
    <w:rsid w:val="300D70B8"/>
    <w:rsid w:val="3026282A"/>
    <w:rsid w:val="30393E95"/>
    <w:rsid w:val="30502CF4"/>
    <w:rsid w:val="306453B6"/>
    <w:rsid w:val="30710775"/>
    <w:rsid w:val="3090363A"/>
    <w:rsid w:val="30CC4D09"/>
    <w:rsid w:val="30FC45CB"/>
    <w:rsid w:val="3103697D"/>
    <w:rsid w:val="31A6555A"/>
    <w:rsid w:val="31D500EA"/>
    <w:rsid w:val="3225110E"/>
    <w:rsid w:val="32521727"/>
    <w:rsid w:val="326F550E"/>
    <w:rsid w:val="3272726D"/>
    <w:rsid w:val="329C61C8"/>
    <w:rsid w:val="32DF7D25"/>
    <w:rsid w:val="32E53E60"/>
    <w:rsid w:val="33114959"/>
    <w:rsid w:val="3353635E"/>
    <w:rsid w:val="33B15439"/>
    <w:rsid w:val="33D62126"/>
    <w:rsid w:val="33E368F4"/>
    <w:rsid w:val="33FC4EAD"/>
    <w:rsid w:val="341E587B"/>
    <w:rsid w:val="34297002"/>
    <w:rsid w:val="34485C44"/>
    <w:rsid w:val="3469366F"/>
    <w:rsid w:val="348C6C89"/>
    <w:rsid w:val="349D49F2"/>
    <w:rsid w:val="349D5386"/>
    <w:rsid w:val="35001E09"/>
    <w:rsid w:val="350C1B78"/>
    <w:rsid w:val="3522139B"/>
    <w:rsid w:val="35236EAC"/>
    <w:rsid w:val="357C1960"/>
    <w:rsid w:val="357C2CDC"/>
    <w:rsid w:val="359070E7"/>
    <w:rsid w:val="360F5BC5"/>
    <w:rsid w:val="364B5A10"/>
    <w:rsid w:val="36BB3B00"/>
    <w:rsid w:val="36D2307F"/>
    <w:rsid w:val="37163E07"/>
    <w:rsid w:val="371D201C"/>
    <w:rsid w:val="37335AE2"/>
    <w:rsid w:val="377063EE"/>
    <w:rsid w:val="37776E01"/>
    <w:rsid w:val="37E65BEF"/>
    <w:rsid w:val="37F018ED"/>
    <w:rsid w:val="38875938"/>
    <w:rsid w:val="389F011B"/>
    <w:rsid w:val="38EF70B5"/>
    <w:rsid w:val="39154DEE"/>
    <w:rsid w:val="392A6CA6"/>
    <w:rsid w:val="399F1B54"/>
    <w:rsid w:val="39CB14DD"/>
    <w:rsid w:val="39EE09E5"/>
    <w:rsid w:val="39F06295"/>
    <w:rsid w:val="3A297440"/>
    <w:rsid w:val="3A59585F"/>
    <w:rsid w:val="3AAC5453"/>
    <w:rsid w:val="3AC55853"/>
    <w:rsid w:val="3B253CAF"/>
    <w:rsid w:val="3B4958D4"/>
    <w:rsid w:val="3B516536"/>
    <w:rsid w:val="3BE253E0"/>
    <w:rsid w:val="3C0637C5"/>
    <w:rsid w:val="3C3D6ABB"/>
    <w:rsid w:val="3C570D2E"/>
    <w:rsid w:val="3C975B58"/>
    <w:rsid w:val="3C9E39FD"/>
    <w:rsid w:val="3CFE5A61"/>
    <w:rsid w:val="3D093329"/>
    <w:rsid w:val="3D1A2F01"/>
    <w:rsid w:val="3D212A9A"/>
    <w:rsid w:val="3D4346CC"/>
    <w:rsid w:val="3D597924"/>
    <w:rsid w:val="3D6E7EA5"/>
    <w:rsid w:val="3D971526"/>
    <w:rsid w:val="3D995F73"/>
    <w:rsid w:val="3DB261BA"/>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4E77DA"/>
    <w:rsid w:val="41526B64"/>
    <w:rsid w:val="41924807"/>
    <w:rsid w:val="41A1168D"/>
    <w:rsid w:val="41F32F91"/>
    <w:rsid w:val="42084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B9344A"/>
    <w:rsid w:val="44C935EA"/>
    <w:rsid w:val="44D6558C"/>
    <w:rsid w:val="44E65F85"/>
    <w:rsid w:val="451A5BEB"/>
    <w:rsid w:val="468477C0"/>
    <w:rsid w:val="46B300A5"/>
    <w:rsid w:val="46B8390E"/>
    <w:rsid w:val="470D1EAB"/>
    <w:rsid w:val="4735160D"/>
    <w:rsid w:val="47456240"/>
    <w:rsid w:val="476D241D"/>
    <w:rsid w:val="47E744AA"/>
    <w:rsid w:val="48213971"/>
    <w:rsid w:val="489177E2"/>
    <w:rsid w:val="493F3295"/>
    <w:rsid w:val="49523BA5"/>
    <w:rsid w:val="49570C8B"/>
    <w:rsid w:val="497D6A00"/>
    <w:rsid w:val="49920446"/>
    <w:rsid w:val="49A02C00"/>
    <w:rsid w:val="49AF02A4"/>
    <w:rsid w:val="49B4405C"/>
    <w:rsid w:val="49CA7BE0"/>
    <w:rsid w:val="49E16015"/>
    <w:rsid w:val="49FA0676"/>
    <w:rsid w:val="4A0E0C60"/>
    <w:rsid w:val="4A132BEA"/>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C8F5111"/>
    <w:rsid w:val="4CB93F3C"/>
    <w:rsid w:val="4CE4545C"/>
    <w:rsid w:val="4CF51AE2"/>
    <w:rsid w:val="4D16256F"/>
    <w:rsid w:val="4D1B26B0"/>
    <w:rsid w:val="4D482FBD"/>
    <w:rsid w:val="4D6F007A"/>
    <w:rsid w:val="4D7C13DA"/>
    <w:rsid w:val="4DBD1DF1"/>
    <w:rsid w:val="4DCE449B"/>
    <w:rsid w:val="4DDB4F92"/>
    <w:rsid w:val="4DE67291"/>
    <w:rsid w:val="4DEB5934"/>
    <w:rsid w:val="4DED79F7"/>
    <w:rsid w:val="4DFE5208"/>
    <w:rsid w:val="4E6F3F3D"/>
    <w:rsid w:val="4E713DF7"/>
    <w:rsid w:val="4EB33338"/>
    <w:rsid w:val="4ECE0172"/>
    <w:rsid w:val="4EEC17DA"/>
    <w:rsid w:val="4F1A530E"/>
    <w:rsid w:val="4F1C50EA"/>
    <w:rsid w:val="4F4A6E30"/>
    <w:rsid w:val="4F587A3C"/>
    <w:rsid w:val="4F9475C8"/>
    <w:rsid w:val="4FC1669B"/>
    <w:rsid w:val="4FD221F1"/>
    <w:rsid w:val="501A744F"/>
    <w:rsid w:val="50593A6B"/>
    <w:rsid w:val="506B7C43"/>
    <w:rsid w:val="506D39BB"/>
    <w:rsid w:val="507019A1"/>
    <w:rsid w:val="50853B31"/>
    <w:rsid w:val="51534796"/>
    <w:rsid w:val="515822B1"/>
    <w:rsid w:val="515B2142"/>
    <w:rsid w:val="51894824"/>
    <w:rsid w:val="51C4760A"/>
    <w:rsid w:val="51DD06CC"/>
    <w:rsid w:val="51F865DB"/>
    <w:rsid w:val="521536EF"/>
    <w:rsid w:val="521A5985"/>
    <w:rsid w:val="5256365E"/>
    <w:rsid w:val="527A7D88"/>
    <w:rsid w:val="52BA27BB"/>
    <w:rsid w:val="52EA7776"/>
    <w:rsid w:val="530879CB"/>
    <w:rsid w:val="530D42FA"/>
    <w:rsid w:val="531B2103"/>
    <w:rsid w:val="535A6478"/>
    <w:rsid w:val="537B113C"/>
    <w:rsid w:val="53BF7267"/>
    <w:rsid w:val="540255D9"/>
    <w:rsid w:val="54224844"/>
    <w:rsid w:val="54603AAF"/>
    <w:rsid w:val="54A113F4"/>
    <w:rsid w:val="54C83633"/>
    <w:rsid w:val="55154874"/>
    <w:rsid w:val="551654C9"/>
    <w:rsid w:val="551B39E5"/>
    <w:rsid w:val="554E4208"/>
    <w:rsid w:val="556861D7"/>
    <w:rsid w:val="556E7FB9"/>
    <w:rsid w:val="556F5ADF"/>
    <w:rsid w:val="558A0F60"/>
    <w:rsid w:val="55925286"/>
    <w:rsid w:val="55AD3A8A"/>
    <w:rsid w:val="55E34CE0"/>
    <w:rsid w:val="55E464CD"/>
    <w:rsid w:val="55F90990"/>
    <w:rsid w:val="56050989"/>
    <w:rsid w:val="5626658A"/>
    <w:rsid w:val="56295042"/>
    <w:rsid w:val="56785D5C"/>
    <w:rsid w:val="56A45831"/>
    <w:rsid w:val="56B149AE"/>
    <w:rsid w:val="56D30EB1"/>
    <w:rsid w:val="56E27C44"/>
    <w:rsid w:val="56E60B21"/>
    <w:rsid w:val="56EF3762"/>
    <w:rsid w:val="571F77CE"/>
    <w:rsid w:val="5726524E"/>
    <w:rsid w:val="572C48AA"/>
    <w:rsid w:val="57400A23"/>
    <w:rsid w:val="57811E04"/>
    <w:rsid w:val="578E252E"/>
    <w:rsid w:val="579B3F7E"/>
    <w:rsid w:val="57DF519E"/>
    <w:rsid w:val="582232DD"/>
    <w:rsid w:val="587442AD"/>
    <w:rsid w:val="589F0489"/>
    <w:rsid w:val="58AE43C3"/>
    <w:rsid w:val="58B57CAD"/>
    <w:rsid w:val="590C63AF"/>
    <w:rsid w:val="591C7D2C"/>
    <w:rsid w:val="595C5ED8"/>
    <w:rsid w:val="597013FA"/>
    <w:rsid w:val="59EA2BD2"/>
    <w:rsid w:val="59EA607C"/>
    <w:rsid w:val="5A144EA7"/>
    <w:rsid w:val="5A1F56FD"/>
    <w:rsid w:val="5A4840FD"/>
    <w:rsid w:val="5A4B1F43"/>
    <w:rsid w:val="5A662087"/>
    <w:rsid w:val="5A8B6F17"/>
    <w:rsid w:val="5AA1498D"/>
    <w:rsid w:val="5AA30C31"/>
    <w:rsid w:val="5AA36B2A"/>
    <w:rsid w:val="5AB22733"/>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32104"/>
    <w:rsid w:val="5C7B2FBB"/>
    <w:rsid w:val="5C824AD3"/>
    <w:rsid w:val="5C9673C6"/>
    <w:rsid w:val="5CD01AE3"/>
    <w:rsid w:val="5D031423"/>
    <w:rsid w:val="5D046777"/>
    <w:rsid w:val="5D9115E9"/>
    <w:rsid w:val="5D9E3405"/>
    <w:rsid w:val="5DCF5051"/>
    <w:rsid w:val="5DDB01B6"/>
    <w:rsid w:val="5E0E482D"/>
    <w:rsid w:val="5E5B22B9"/>
    <w:rsid w:val="5E5C0CDB"/>
    <w:rsid w:val="5E927D5B"/>
    <w:rsid w:val="5E9F11E3"/>
    <w:rsid w:val="5EAE1426"/>
    <w:rsid w:val="5EC37AEA"/>
    <w:rsid w:val="5ED50151"/>
    <w:rsid w:val="5EF959F2"/>
    <w:rsid w:val="5F44721D"/>
    <w:rsid w:val="5F6D12E1"/>
    <w:rsid w:val="5F8B5C0B"/>
    <w:rsid w:val="5FAC3111"/>
    <w:rsid w:val="5FBA3DFB"/>
    <w:rsid w:val="5FCD5B46"/>
    <w:rsid w:val="604005D6"/>
    <w:rsid w:val="60651FB9"/>
    <w:rsid w:val="6093657B"/>
    <w:rsid w:val="609D2C5D"/>
    <w:rsid w:val="60F223FE"/>
    <w:rsid w:val="613C6FAE"/>
    <w:rsid w:val="613D1187"/>
    <w:rsid w:val="61DF5D9B"/>
    <w:rsid w:val="61F950AE"/>
    <w:rsid w:val="6224739D"/>
    <w:rsid w:val="62250D41"/>
    <w:rsid w:val="627E3805"/>
    <w:rsid w:val="628C1A7E"/>
    <w:rsid w:val="629E5C56"/>
    <w:rsid w:val="62B161ED"/>
    <w:rsid w:val="62B45479"/>
    <w:rsid w:val="62D80B9A"/>
    <w:rsid w:val="62E16CBE"/>
    <w:rsid w:val="634B625C"/>
    <w:rsid w:val="634E31D8"/>
    <w:rsid w:val="63944015"/>
    <w:rsid w:val="63A948B2"/>
    <w:rsid w:val="63AA6DA9"/>
    <w:rsid w:val="63D538F9"/>
    <w:rsid w:val="63E44975"/>
    <w:rsid w:val="63F0428F"/>
    <w:rsid w:val="63F773CC"/>
    <w:rsid w:val="640B731B"/>
    <w:rsid w:val="64C71494"/>
    <w:rsid w:val="64CC3191"/>
    <w:rsid w:val="65433AE2"/>
    <w:rsid w:val="65F17726"/>
    <w:rsid w:val="664408C2"/>
    <w:rsid w:val="664D29AB"/>
    <w:rsid w:val="6661108B"/>
    <w:rsid w:val="668C4743"/>
    <w:rsid w:val="66B27F22"/>
    <w:rsid w:val="66C142B3"/>
    <w:rsid w:val="675C3547"/>
    <w:rsid w:val="67DE774C"/>
    <w:rsid w:val="680B7043"/>
    <w:rsid w:val="68304EAB"/>
    <w:rsid w:val="683B1F2B"/>
    <w:rsid w:val="68415F73"/>
    <w:rsid w:val="68420A03"/>
    <w:rsid w:val="68615F07"/>
    <w:rsid w:val="688078CF"/>
    <w:rsid w:val="68AF46C8"/>
    <w:rsid w:val="68D70AE9"/>
    <w:rsid w:val="68ED7FBF"/>
    <w:rsid w:val="690A7914"/>
    <w:rsid w:val="690D33B0"/>
    <w:rsid w:val="69142915"/>
    <w:rsid w:val="69202C76"/>
    <w:rsid w:val="69733998"/>
    <w:rsid w:val="697D0373"/>
    <w:rsid w:val="699C5EFD"/>
    <w:rsid w:val="69A267ED"/>
    <w:rsid w:val="69A2778F"/>
    <w:rsid w:val="69B31286"/>
    <w:rsid w:val="69B8088F"/>
    <w:rsid w:val="69C560E2"/>
    <w:rsid w:val="69EE301F"/>
    <w:rsid w:val="69F774BF"/>
    <w:rsid w:val="6A040A94"/>
    <w:rsid w:val="6A1508F3"/>
    <w:rsid w:val="6A1A7B2E"/>
    <w:rsid w:val="6A360BD8"/>
    <w:rsid w:val="6AA95198"/>
    <w:rsid w:val="6ACF2E50"/>
    <w:rsid w:val="6AD14E1A"/>
    <w:rsid w:val="6BBA2569"/>
    <w:rsid w:val="6BC71D79"/>
    <w:rsid w:val="6BF863D7"/>
    <w:rsid w:val="6BFE1706"/>
    <w:rsid w:val="6C053CCB"/>
    <w:rsid w:val="6C060AF4"/>
    <w:rsid w:val="6C303DC2"/>
    <w:rsid w:val="6C635F46"/>
    <w:rsid w:val="6C68355C"/>
    <w:rsid w:val="6CAE41B9"/>
    <w:rsid w:val="6CB60DE7"/>
    <w:rsid w:val="6CC4275D"/>
    <w:rsid w:val="6CC95802"/>
    <w:rsid w:val="6CF748E0"/>
    <w:rsid w:val="6CFE0904"/>
    <w:rsid w:val="6D5373CF"/>
    <w:rsid w:val="6D8D0DA1"/>
    <w:rsid w:val="6D972C6E"/>
    <w:rsid w:val="6DBC462A"/>
    <w:rsid w:val="6DFD3D93"/>
    <w:rsid w:val="6E05519A"/>
    <w:rsid w:val="6E35746E"/>
    <w:rsid w:val="6E364001"/>
    <w:rsid w:val="6E3A7246"/>
    <w:rsid w:val="6E4A4966"/>
    <w:rsid w:val="6E4B4084"/>
    <w:rsid w:val="6E6F096E"/>
    <w:rsid w:val="6E7F693B"/>
    <w:rsid w:val="6E872694"/>
    <w:rsid w:val="6E891568"/>
    <w:rsid w:val="6E922B12"/>
    <w:rsid w:val="6F170D10"/>
    <w:rsid w:val="6F4F44B5"/>
    <w:rsid w:val="6F634ED2"/>
    <w:rsid w:val="6F686E13"/>
    <w:rsid w:val="6F973151"/>
    <w:rsid w:val="6FBD3BBF"/>
    <w:rsid w:val="6FE078AE"/>
    <w:rsid w:val="700C2451"/>
    <w:rsid w:val="701946FF"/>
    <w:rsid w:val="701F74FE"/>
    <w:rsid w:val="7040034C"/>
    <w:rsid w:val="70551947"/>
    <w:rsid w:val="70913532"/>
    <w:rsid w:val="70DC62C7"/>
    <w:rsid w:val="70EC07BF"/>
    <w:rsid w:val="7128150C"/>
    <w:rsid w:val="71347EB1"/>
    <w:rsid w:val="71954949"/>
    <w:rsid w:val="719F1439"/>
    <w:rsid w:val="71C465B7"/>
    <w:rsid w:val="71C57827"/>
    <w:rsid w:val="71CB4324"/>
    <w:rsid w:val="71E33685"/>
    <w:rsid w:val="721939B7"/>
    <w:rsid w:val="721C23E9"/>
    <w:rsid w:val="72334F0E"/>
    <w:rsid w:val="72510345"/>
    <w:rsid w:val="72A71B76"/>
    <w:rsid w:val="72B5390F"/>
    <w:rsid w:val="72C74EA1"/>
    <w:rsid w:val="72CE5BF7"/>
    <w:rsid w:val="73025106"/>
    <w:rsid w:val="73256EFA"/>
    <w:rsid w:val="73A44F2A"/>
    <w:rsid w:val="73A82490"/>
    <w:rsid w:val="74205A4B"/>
    <w:rsid w:val="74542618"/>
    <w:rsid w:val="74977C4C"/>
    <w:rsid w:val="753B29A2"/>
    <w:rsid w:val="75A77E9D"/>
    <w:rsid w:val="75E63744"/>
    <w:rsid w:val="75F4331A"/>
    <w:rsid w:val="760638A0"/>
    <w:rsid w:val="764A6957"/>
    <w:rsid w:val="76672F99"/>
    <w:rsid w:val="76AC6B33"/>
    <w:rsid w:val="772B2868"/>
    <w:rsid w:val="77320DDE"/>
    <w:rsid w:val="776668EA"/>
    <w:rsid w:val="777234E1"/>
    <w:rsid w:val="777271A3"/>
    <w:rsid w:val="77AB254F"/>
    <w:rsid w:val="77CE2A7E"/>
    <w:rsid w:val="77FA34D6"/>
    <w:rsid w:val="78547CFC"/>
    <w:rsid w:val="78615304"/>
    <w:rsid w:val="78F93137"/>
    <w:rsid w:val="78FB3062"/>
    <w:rsid w:val="790E2D96"/>
    <w:rsid w:val="7927654D"/>
    <w:rsid w:val="793E51B7"/>
    <w:rsid w:val="79494343"/>
    <w:rsid w:val="795B7F6F"/>
    <w:rsid w:val="79607369"/>
    <w:rsid w:val="79654980"/>
    <w:rsid w:val="798752D5"/>
    <w:rsid w:val="79875969"/>
    <w:rsid w:val="79953E26"/>
    <w:rsid w:val="799B52C3"/>
    <w:rsid w:val="79AF56BF"/>
    <w:rsid w:val="79B8531A"/>
    <w:rsid w:val="79C47A4D"/>
    <w:rsid w:val="79D0374F"/>
    <w:rsid w:val="79DD4337"/>
    <w:rsid w:val="79FF3FFE"/>
    <w:rsid w:val="7A124B07"/>
    <w:rsid w:val="7A41719B"/>
    <w:rsid w:val="7A7E03EF"/>
    <w:rsid w:val="7A8523D0"/>
    <w:rsid w:val="7B002BB2"/>
    <w:rsid w:val="7B242D44"/>
    <w:rsid w:val="7B6E59A9"/>
    <w:rsid w:val="7B8C2698"/>
    <w:rsid w:val="7BF158FB"/>
    <w:rsid w:val="7BF2506D"/>
    <w:rsid w:val="7C423B15"/>
    <w:rsid w:val="7C6B4DF1"/>
    <w:rsid w:val="7C9C63D4"/>
    <w:rsid w:val="7CBB3234"/>
    <w:rsid w:val="7CCD740C"/>
    <w:rsid w:val="7CD73DE6"/>
    <w:rsid w:val="7CDD6416"/>
    <w:rsid w:val="7D1975CD"/>
    <w:rsid w:val="7D6675B7"/>
    <w:rsid w:val="7D8A0E59"/>
    <w:rsid w:val="7DA30699"/>
    <w:rsid w:val="7DB61C4E"/>
    <w:rsid w:val="7DF246CB"/>
    <w:rsid w:val="7E236173"/>
    <w:rsid w:val="7E6F77A5"/>
    <w:rsid w:val="7E92785A"/>
    <w:rsid w:val="7EB80334"/>
    <w:rsid w:val="7F1056A1"/>
    <w:rsid w:val="7F1242FF"/>
    <w:rsid w:val="7F204E4A"/>
    <w:rsid w:val="7F2977E0"/>
    <w:rsid w:val="7F2E6AFB"/>
    <w:rsid w:val="7F4F5EB6"/>
    <w:rsid w:val="7F800765"/>
    <w:rsid w:val="7FA9634A"/>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2451</Words>
  <Characters>2576</Characters>
  <TotalTime>912</TotalTime>
  <ScaleCrop>false</ScaleCrop>
  <LinksUpToDate>false</LinksUpToDate>
  <CharactersWithSpaces>2642</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2024-01-23T00:58:00Z</cp:lastPrinted>
  <dcterms:modified xsi:type="dcterms:W3CDTF">2024-01-23T07:06:05Z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2052-12.1.0.16250</vt:lpwstr>
  </property>
  <property fmtid="{D5CDD505-2E9C-101B-9397-08002B2CF9AE}" pid="5" name="ICV">
    <vt:lpwstr>9C49328259654AAF99221FEEA7A2A736_13</vt:lpwstr>
  </property>
</Properties>
</file>