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E74" w:rsidRDefault="00354888" w:rsidP="00586E74">
      <w:pPr>
        <w:spacing w:beforeLines="25" w:line="560" w:lineRule="exact"/>
        <w:jc w:val="center"/>
        <w:rPr>
          <w:rFonts w:asciiTheme="majorEastAsia" w:eastAsiaTheme="majorEastAsia" w:hAnsiTheme="majorEastAsia" w:cs="Times New Roman" w:hint="eastAsia"/>
          <w:color w:val="000000"/>
          <w:sz w:val="44"/>
          <w:szCs w:val="44"/>
        </w:rPr>
      </w:pPr>
      <w:r w:rsidRPr="00586E74">
        <w:rPr>
          <w:rFonts w:asciiTheme="majorEastAsia" w:eastAsiaTheme="majorEastAsia" w:hAnsiTheme="majorEastAsia" w:cs="方正小标宋_GBK" w:hint="eastAsia"/>
          <w:bCs/>
          <w:color w:val="000000"/>
          <w:sz w:val="44"/>
          <w:szCs w:val="44"/>
        </w:rPr>
        <w:t>关于</w:t>
      </w:r>
      <w:r w:rsidR="0081720C" w:rsidRPr="00586E74">
        <w:rPr>
          <w:rFonts w:asciiTheme="majorEastAsia" w:eastAsiaTheme="majorEastAsia" w:hAnsiTheme="majorEastAsia" w:cs="Times New Roman" w:hint="eastAsia"/>
          <w:color w:val="000000"/>
          <w:sz w:val="44"/>
          <w:szCs w:val="44"/>
        </w:rPr>
        <w:t>内蒙古京宇混凝土搅拌有限公司</w:t>
      </w:r>
    </w:p>
    <w:p w:rsidR="00601D1D" w:rsidRPr="00586E74" w:rsidRDefault="0081720C" w:rsidP="00586E74">
      <w:pPr>
        <w:spacing w:beforeLines="25" w:line="560" w:lineRule="exact"/>
        <w:jc w:val="center"/>
        <w:rPr>
          <w:rFonts w:asciiTheme="majorEastAsia" w:eastAsiaTheme="majorEastAsia" w:hAnsiTheme="majorEastAsia" w:cs="方正小标宋_GBK"/>
          <w:bCs/>
          <w:color w:val="000000"/>
          <w:sz w:val="44"/>
          <w:szCs w:val="44"/>
        </w:rPr>
      </w:pPr>
      <w:r w:rsidRPr="00586E74">
        <w:rPr>
          <w:rFonts w:asciiTheme="majorEastAsia" w:eastAsiaTheme="majorEastAsia" w:hAnsiTheme="majorEastAsia" w:cs="Times New Roman" w:hint="eastAsia"/>
          <w:color w:val="000000"/>
          <w:sz w:val="44"/>
          <w:szCs w:val="44"/>
        </w:rPr>
        <w:t>年产20万立方米混凝土搅拌站建设项目</w:t>
      </w:r>
      <w:r w:rsidR="00354888" w:rsidRPr="00586E74">
        <w:rPr>
          <w:rFonts w:asciiTheme="majorEastAsia" w:eastAsiaTheme="majorEastAsia" w:hAnsiTheme="majorEastAsia" w:cs="方正小标宋_GBK" w:hint="eastAsia"/>
          <w:bCs/>
          <w:color w:val="000000"/>
          <w:sz w:val="44"/>
          <w:szCs w:val="44"/>
        </w:rPr>
        <w:t>环境影响报告表的批复</w:t>
      </w:r>
    </w:p>
    <w:p w:rsidR="00601D1D" w:rsidRDefault="00601D1D">
      <w:pPr>
        <w:pStyle w:val="100"/>
        <w:spacing w:line="520" w:lineRule="exact"/>
        <w:ind w:firstLineChars="0" w:firstLine="0"/>
        <w:rPr>
          <w:rFonts w:ascii="仿宋" w:eastAsia="仿宋" w:hAnsi="仿宋" w:cs="仿宋"/>
          <w:sz w:val="44"/>
          <w:szCs w:val="44"/>
        </w:rPr>
      </w:pPr>
    </w:p>
    <w:p w:rsidR="00601D1D" w:rsidRPr="00586E74" w:rsidRDefault="0081720C" w:rsidP="000568EB">
      <w:pPr>
        <w:pStyle w:val="100"/>
        <w:spacing w:line="560" w:lineRule="exact"/>
        <w:ind w:firstLineChars="0" w:firstLine="0"/>
        <w:rPr>
          <w:rFonts w:ascii="仿宋" w:eastAsia="仿宋" w:hAnsi="仿宋" w:cs="仿宋"/>
          <w:sz w:val="32"/>
          <w:szCs w:val="32"/>
        </w:rPr>
      </w:pPr>
      <w:r w:rsidRPr="00586E74">
        <w:rPr>
          <w:rFonts w:ascii="仿宋" w:eastAsia="仿宋" w:hAnsi="仿宋" w:cs="Times New Roman" w:hint="eastAsia"/>
          <w:color w:val="000000"/>
          <w:sz w:val="32"/>
          <w:szCs w:val="32"/>
        </w:rPr>
        <w:t>内蒙古京宇混凝土搅拌有限公司</w:t>
      </w:r>
      <w:r w:rsidR="00354888" w:rsidRPr="00586E74">
        <w:rPr>
          <w:rFonts w:ascii="仿宋" w:eastAsia="仿宋" w:hAnsi="仿宋" w:cs="仿宋" w:hint="eastAsia"/>
          <w:sz w:val="32"/>
          <w:szCs w:val="32"/>
        </w:rPr>
        <w:t>：</w:t>
      </w:r>
    </w:p>
    <w:p w:rsidR="00601D1D" w:rsidRPr="00586E74" w:rsidRDefault="00354888" w:rsidP="000568EB">
      <w:pPr>
        <w:pStyle w:val="100"/>
        <w:spacing w:line="560" w:lineRule="exact"/>
        <w:ind w:firstLine="640"/>
        <w:rPr>
          <w:rFonts w:ascii="仿宋" w:eastAsia="仿宋" w:hAnsi="仿宋" w:cs="仿宋"/>
          <w:sz w:val="32"/>
          <w:szCs w:val="32"/>
        </w:rPr>
      </w:pPr>
      <w:r w:rsidRPr="00586E74">
        <w:rPr>
          <w:rFonts w:ascii="仿宋" w:eastAsia="仿宋" w:hAnsi="仿宋" w:cs="仿宋" w:hint="eastAsia"/>
          <w:sz w:val="32"/>
          <w:szCs w:val="32"/>
        </w:rPr>
        <w:t>你公司由内蒙古竟诚环保科技有限公司编制的《</w:t>
      </w:r>
      <w:r w:rsidR="0081720C" w:rsidRPr="00586E74">
        <w:rPr>
          <w:rFonts w:ascii="仿宋" w:eastAsia="仿宋" w:hAnsi="仿宋" w:cs="Times New Roman" w:hint="eastAsia"/>
          <w:color w:val="000000"/>
          <w:sz w:val="32"/>
          <w:szCs w:val="32"/>
        </w:rPr>
        <w:t>内蒙古京宇混凝土搅拌有限公司年产20万立方米混凝土搅拌站建设项目</w:t>
      </w:r>
      <w:r w:rsidRPr="00586E74">
        <w:rPr>
          <w:rFonts w:ascii="仿宋" w:eastAsia="仿宋" w:hAnsi="仿宋" w:cs="仿宋" w:hint="eastAsia"/>
          <w:sz w:val="32"/>
          <w:szCs w:val="32"/>
        </w:rPr>
        <w:t>环境影响报告表》收悉。我</w:t>
      </w:r>
      <w:r w:rsidRPr="00586E74">
        <w:rPr>
          <w:rFonts w:ascii="仿宋" w:eastAsia="仿宋" w:hAnsi="仿宋" w:cs="仿宋" w:hint="eastAsia"/>
          <w:sz w:val="32"/>
          <w:szCs w:val="32"/>
        </w:rPr>
        <w:t>分</w:t>
      </w:r>
      <w:r w:rsidRPr="00586E74">
        <w:rPr>
          <w:rFonts w:ascii="仿宋" w:eastAsia="仿宋" w:hAnsi="仿宋" w:cs="仿宋" w:hint="eastAsia"/>
          <w:sz w:val="32"/>
          <w:szCs w:val="32"/>
        </w:rPr>
        <w:t>局委托专家对报告进行了技术评估，出具了评估报告。依据《锡林郭勒盟生态环境局关于委托实施行政许可事项的通知》（锡署环字</w:t>
      </w:r>
      <w:r w:rsidRPr="00586E74">
        <w:rPr>
          <w:rFonts w:ascii="仿宋" w:eastAsia="仿宋" w:hAnsi="仿宋" w:cs="仿宋" w:hint="eastAsia"/>
          <w:sz w:val="32"/>
          <w:szCs w:val="32"/>
        </w:rPr>
        <w:t>〔</w:t>
      </w:r>
      <w:r w:rsidRPr="00586E74">
        <w:rPr>
          <w:rFonts w:ascii="仿宋" w:eastAsia="仿宋" w:hAnsi="仿宋" w:cs="仿宋" w:hint="eastAsia"/>
          <w:sz w:val="32"/>
          <w:szCs w:val="32"/>
        </w:rPr>
        <w:t>2021</w:t>
      </w:r>
      <w:r w:rsidRPr="00586E74">
        <w:rPr>
          <w:rFonts w:ascii="仿宋" w:eastAsia="仿宋" w:hAnsi="仿宋" w:cs="仿宋" w:hint="eastAsia"/>
          <w:sz w:val="32"/>
          <w:szCs w:val="32"/>
        </w:rPr>
        <w:t>〕</w:t>
      </w:r>
      <w:r w:rsidRPr="00586E74">
        <w:rPr>
          <w:rFonts w:ascii="仿宋" w:eastAsia="仿宋" w:hAnsi="仿宋" w:cs="仿宋" w:hint="eastAsia"/>
          <w:sz w:val="32"/>
          <w:szCs w:val="32"/>
        </w:rPr>
        <w:t>41</w:t>
      </w:r>
      <w:r w:rsidRPr="00586E74">
        <w:rPr>
          <w:rFonts w:ascii="仿宋" w:eastAsia="仿宋" w:hAnsi="仿宋" w:cs="仿宋" w:hint="eastAsia"/>
          <w:sz w:val="32"/>
          <w:szCs w:val="32"/>
        </w:rPr>
        <w:t>号），现批复如下：</w:t>
      </w:r>
    </w:p>
    <w:p w:rsidR="00601D1D" w:rsidRPr="000568EB" w:rsidRDefault="00354888" w:rsidP="000568EB">
      <w:pPr>
        <w:numPr>
          <w:ilvl w:val="0"/>
          <w:numId w:val="1"/>
        </w:numPr>
        <w:spacing w:line="560" w:lineRule="exact"/>
        <w:ind w:firstLineChars="200" w:firstLine="640"/>
        <w:rPr>
          <w:rFonts w:ascii="黑体" w:eastAsia="黑体" w:hAnsi="黑体" w:cs="仿宋"/>
          <w:sz w:val="32"/>
          <w:szCs w:val="32"/>
        </w:rPr>
      </w:pPr>
      <w:r w:rsidRPr="000568EB">
        <w:rPr>
          <w:rFonts w:ascii="黑体" w:eastAsia="黑体" w:hAnsi="黑体" w:cs="仿宋" w:hint="eastAsia"/>
          <w:sz w:val="32"/>
          <w:szCs w:val="32"/>
        </w:rPr>
        <w:t>项目概况</w:t>
      </w:r>
    </w:p>
    <w:p w:rsidR="00601D1D" w:rsidRPr="00586E74" w:rsidRDefault="00586E74" w:rsidP="000568EB">
      <w:pPr>
        <w:spacing w:beforeLines="25" w:line="560" w:lineRule="exact"/>
        <w:ind w:firstLineChars="200" w:firstLine="640"/>
        <w:rPr>
          <w:rFonts w:ascii="仿宋" w:eastAsia="仿宋" w:hAnsi="仿宋" w:cs="Times New Roman"/>
          <w:bCs/>
          <w:color w:val="000000"/>
          <w:sz w:val="32"/>
          <w:szCs w:val="32"/>
        </w:rPr>
      </w:pPr>
      <w:r w:rsidRPr="00586E74">
        <w:rPr>
          <w:rFonts w:ascii="仿宋" w:eastAsia="仿宋" w:hAnsi="仿宋" w:cs="Times New Roman" w:hint="eastAsia"/>
          <w:color w:val="000000"/>
          <w:sz w:val="32"/>
          <w:szCs w:val="32"/>
        </w:rPr>
        <w:t>内蒙古京宇混凝土搅拌有限公司</w:t>
      </w:r>
      <w:r w:rsidR="0081720C" w:rsidRPr="00586E74">
        <w:rPr>
          <w:rFonts w:ascii="仿宋" w:eastAsia="仿宋" w:hAnsi="仿宋" w:cs="Times New Roman" w:hint="eastAsia"/>
          <w:color w:val="000000"/>
          <w:sz w:val="32"/>
          <w:szCs w:val="32"/>
        </w:rPr>
        <w:t>年产20万立方米混凝土搅拌站建设项目</w:t>
      </w:r>
      <w:r w:rsidR="00354888" w:rsidRPr="00586E74">
        <w:rPr>
          <w:rFonts w:ascii="仿宋" w:eastAsia="仿宋" w:hAnsi="仿宋" w:cs="仿宋" w:hint="eastAsia"/>
          <w:sz w:val="32"/>
          <w:szCs w:val="32"/>
        </w:rPr>
        <w:t>位于正镶白</w:t>
      </w:r>
      <w:r w:rsidR="0081720C" w:rsidRPr="00586E74">
        <w:rPr>
          <w:rFonts w:ascii="仿宋" w:eastAsia="仿宋" w:hAnsi="仿宋" w:cs="仿宋" w:hint="eastAsia"/>
          <w:sz w:val="32"/>
          <w:szCs w:val="32"/>
        </w:rPr>
        <w:t>旗星耀镇新河村</w:t>
      </w:r>
      <w:r w:rsidR="00354888" w:rsidRPr="00586E74">
        <w:rPr>
          <w:rFonts w:ascii="仿宋" w:eastAsia="仿宋" w:hAnsi="仿宋" w:cs="仿宋" w:hint="eastAsia"/>
          <w:color w:val="000000"/>
          <w:sz w:val="32"/>
          <w:szCs w:val="32"/>
        </w:rPr>
        <w:t>，项目</w:t>
      </w:r>
      <w:r w:rsidR="00354888" w:rsidRPr="00586E74">
        <w:rPr>
          <w:rFonts w:ascii="仿宋" w:eastAsia="仿宋" w:hAnsi="仿宋" w:cs="仿宋" w:hint="eastAsia"/>
          <w:sz w:val="32"/>
          <w:szCs w:val="32"/>
        </w:rPr>
        <w:t>地理坐标：</w:t>
      </w:r>
      <w:r w:rsidR="00354888" w:rsidRPr="00586E74">
        <w:rPr>
          <w:rFonts w:ascii="仿宋" w:eastAsia="仿宋" w:hAnsi="仿宋" w:cs="仿宋" w:hint="eastAsia"/>
          <w:bCs/>
          <w:sz w:val="32"/>
          <w:szCs w:val="32"/>
        </w:rPr>
        <w:t>北纬</w:t>
      </w:r>
      <w:r w:rsidR="00354888" w:rsidRPr="00586E74">
        <w:rPr>
          <w:rFonts w:ascii="仿宋" w:eastAsia="仿宋" w:hAnsi="仿宋" w:cs="仿宋" w:hint="eastAsia"/>
          <w:sz w:val="32"/>
          <w:szCs w:val="32"/>
        </w:rPr>
        <w:t>42</w:t>
      </w:r>
      <w:r w:rsidR="00354888" w:rsidRPr="00586E74">
        <w:rPr>
          <w:rFonts w:ascii="仿宋" w:eastAsia="仿宋" w:hAnsi="仿宋" w:cs="仿宋" w:hint="eastAsia"/>
          <w:sz w:val="32"/>
          <w:szCs w:val="32"/>
        </w:rPr>
        <w:t>°</w:t>
      </w:r>
      <w:r w:rsidR="0081720C" w:rsidRPr="00586E74">
        <w:rPr>
          <w:rFonts w:ascii="仿宋" w:eastAsia="仿宋" w:hAnsi="仿宋" w:cs="仿宋" w:hint="eastAsia"/>
          <w:sz w:val="32"/>
          <w:szCs w:val="32"/>
        </w:rPr>
        <w:t>12</w:t>
      </w:r>
      <w:r w:rsidR="00354888" w:rsidRPr="00586E74">
        <w:rPr>
          <w:rFonts w:ascii="仿宋" w:eastAsia="仿宋" w:hAnsi="仿宋" w:cs="仿宋" w:hint="eastAsia"/>
          <w:sz w:val="32"/>
          <w:szCs w:val="32"/>
        </w:rPr>
        <w:t>′</w:t>
      </w:r>
      <w:r w:rsidR="00354888" w:rsidRPr="00586E74">
        <w:rPr>
          <w:rFonts w:ascii="仿宋" w:eastAsia="仿宋" w:hAnsi="仿宋" w:cs="仿宋" w:hint="eastAsia"/>
          <w:sz w:val="32"/>
          <w:szCs w:val="32"/>
        </w:rPr>
        <w:t>12.</w:t>
      </w:r>
      <w:r w:rsidR="0081720C" w:rsidRPr="00586E74">
        <w:rPr>
          <w:rFonts w:ascii="仿宋" w:eastAsia="仿宋" w:hAnsi="仿宋" w:cs="仿宋" w:hint="eastAsia"/>
          <w:sz w:val="32"/>
          <w:szCs w:val="32"/>
        </w:rPr>
        <w:t>152</w:t>
      </w:r>
      <w:r w:rsidR="00354888" w:rsidRPr="00586E74">
        <w:rPr>
          <w:rFonts w:ascii="仿宋" w:eastAsia="仿宋" w:hAnsi="仿宋" w:cs="仿宋" w:hint="eastAsia"/>
          <w:sz w:val="32"/>
          <w:szCs w:val="32"/>
        </w:rPr>
        <w:t>″</w:t>
      </w:r>
      <w:r w:rsidR="00354888" w:rsidRPr="00586E74">
        <w:rPr>
          <w:rFonts w:ascii="仿宋" w:eastAsia="仿宋" w:hAnsi="仿宋" w:cs="仿宋" w:hint="eastAsia"/>
          <w:bCs/>
          <w:sz w:val="32"/>
          <w:szCs w:val="32"/>
          <w:lang w:val="zh-CN"/>
        </w:rPr>
        <w:t>，东经</w:t>
      </w:r>
      <w:r w:rsidR="00354888" w:rsidRPr="00586E74">
        <w:rPr>
          <w:rFonts w:ascii="仿宋" w:eastAsia="仿宋" w:hAnsi="仿宋" w:cs="仿宋" w:hint="eastAsia"/>
          <w:sz w:val="32"/>
          <w:szCs w:val="32"/>
        </w:rPr>
        <w:t>11</w:t>
      </w:r>
      <w:r w:rsidR="0081720C" w:rsidRPr="00586E74">
        <w:rPr>
          <w:rFonts w:ascii="仿宋" w:eastAsia="仿宋" w:hAnsi="仿宋" w:cs="仿宋" w:hint="eastAsia"/>
          <w:sz w:val="32"/>
          <w:szCs w:val="32"/>
        </w:rPr>
        <w:t>4</w:t>
      </w:r>
      <w:r w:rsidR="00354888" w:rsidRPr="00586E74">
        <w:rPr>
          <w:rFonts w:ascii="仿宋" w:eastAsia="仿宋" w:hAnsi="仿宋" w:cs="仿宋" w:hint="eastAsia"/>
          <w:sz w:val="32"/>
          <w:szCs w:val="32"/>
        </w:rPr>
        <w:t>°</w:t>
      </w:r>
      <w:r w:rsidR="0081720C" w:rsidRPr="00586E74">
        <w:rPr>
          <w:rFonts w:ascii="仿宋" w:eastAsia="仿宋" w:hAnsi="仿宋" w:cs="仿宋" w:hint="eastAsia"/>
          <w:sz w:val="32"/>
          <w:szCs w:val="32"/>
        </w:rPr>
        <w:t>55</w:t>
      </w:r>
      <w:r w:rsidR="00354888" w:rsidRPr="00586E74">
        <w:rPr>
          <w:rFonts w:ascii="仿宋" w:eastAsia="仿宋" w:hAnsi="仿宋" w:cs="仿宋" w:hint="eastAsia"/>
          <w:sz w:val="32"/>
          <w:szCs w:val="32"/>
        </w:rPr>
        <w:t>′</w:t>
      </w:r>
      <w:r w:rsidR="0081720C" w:rsidRPr="00586E74">
        <w:rPr>
          <w:rFonts w:ascii="仿宋" w:eastAsia="仿宋" w:hAnsi="仿宋" w:cs="仿宋" w:hint="eastAsia"/>
          <w:sz w:val="32"/>
          <w:szCs w:val="32"/>
        </w:rPr>
        <w:t>56.071</w:t>
      </w:r>
      <w:r w:rsidR="00354888" w:rsidRPr="00586E74">
        <w:rPr>
          <w:rFonts w:ascii="仿宋" w:eastAsia="仿宋" w:hAnsi="仿宋" w:cs="仿宋" w:hint="eastAsia"/>
          <w:sz w:val="32"/>
          <w:szCs w:val="32"/>
        </w:rPr>
        <w:t>″。</w:t>
      </w:r>
      <w:r w:rsidR="00354888" w:rsidRPr="00586E74">
        <w:rPr>
          <w:rFonts w:ascii="仿宋" w:eastAsia="仿宋" w:hAnsi="仿宋" w:cs="仿宋" w:hint="eastAsia"/>
          <w:bCs/>
          <w:sz w:val="32"/>
          <w:szCs w:val="32"/>
        </w:rPr>
        <w:t>本</w:t>
      </w:r>
      <w:r w:rsidR="00354888" w:rsidRPr="00586E74">
        <w:rPr>
          <w:rFonts w:ascii="仿宋" w:eastAsia="仿宋" w:hAnsi="仿宋" w:cs="仿宋" w:hint="eastAsia"/>
          <w:sz w:val="32"/>
          <w:szCs w:val="32"/>
        </w:rPr>
        <w:t>项目</w:t>
      </w:r>
      <w:r w:rsidR="0081720C" w:rsidRPr="00586E74">
        <w:rPr>
          <w:rFonts w:ascii="仿宋" w:eastAsia="仿宋" w:hAnsi="仿宋" w:cs="Times New Roman" w:hint="eastAsia"/>
          <w:sz w:val="32"/>
          <w:szCs w:val="32"/>
        </w:rPr>
        <w:t>厂址所在地原为二广高速集宁至阿荣旗联络线安业至公主埂段公路工程临时配套搅拌站，该临时搅拌站已停用。本项目建设单位在原有搅拌站的基础上新购置两条混凝土生产线，原料库、检验化验用房、外加剂间、办公用房、员工宿舍、洗漱区及餐厅等依托现有。</w:t>
      </w:r>
      <w:r w:rsidR="0081720C" w:rsidRPr="00586E74">
        <w:rPr>
          <w:rFonts w:ascii="仿宋" w:eastAsia="仿宋" w:hAnsi="仿宋"/>
          <w:bCs/>
          <w:color w:val="000000"/>
          <w:sz w:val="32"/>
          <w:szCs w:val="32"/>
        </w:rPr>
        <w:t>厂区总占地面积为</w:t>
      </w:r>
      <w:r w:rsidR="0081720C" w:rsidRPr="00586E74">
        <w:rPr>
          <w:rFonts w:ascii="仿宋" w:eastAsia="仿宋" w:hAnsi="仿宋" w:hint="eastAsia"/>
          <w:color w:val="000000"/>
          <w:sz w:val="32"/>
          <w:szCs w:val="32"/>
        </w:rPr>
        <w:t>15000.06</w:t>
      </w:r>
      <w:r w:rsidR="0081720C" w:rsidRPr="00586E74">
        <w:rPr>
          <w:rFonts w:ascii="仿宋" w:eastAsia="仿宋" w:hAnsi="仿宋"/>
          <w:bCs/>
          <w:color w:val="000000"/>
          <w:sz w:val="32"/>
          <w:szCs w:val="32"/>
        </w:rPr>
        <w:t>平方米</w:t>
      </w:r>
      <w:r w:rsidR="0081720C" w:rsidRPr="00586E74">
        <w:rPr>
          <w:rFonts w:ascii="仿宋" w:eastAsia="仿宋" w:hAnsi="仿宋" w:hint="eastAsia"/>
          <w:bCs/>
          <w:color w:val="000000"/>
          <w:sz w:val="32"/>
          <w:szCs w:val="32"/>
        </w:rPr>
        <w:t>。</w:t>
      </w:r>
      <w:r w:rsidR="00245E06">
        <w:rPr>
          <w:rFonts w:ascii="仿宋" w:eastAsia="仿宋" w:hAnsi="仿宋" w:hint="eastAsia"/>
          <w:bCs/>
          <w:color w:val="000000"/>
          <w:sz w:val="32"/>
          <w:szCs w:val="32"/>
        </w:rPr>
        <w:t>项目新建</w:t>
      </w:r>
      <w:r w:rsidR="0081720C" w:rsidRPr="00586E74">
        <w:rPr>
          <w:rFonts w:ascii="仿宋" w:eastAsia="仿宋" w:hAnsi="仿宋" w:hint="eastAsia"/>
          <w:bCs/>
          <w:color w:val="000000"/>
          <w:sz w:val="32"/>
          <w:szCs w:val="32"/>
        </w:rPr>
        <w:t>水泥混凝土生产线2条，水泥混凝土生产规模为20万立方米/年。</w:t>
      </w:r>
      <w:r w:rsidR="00354888" w:rsidRPr="00586E74">
        <w:rPr>
          <w:rFonts w:ascii="仿宋" w:eastAsia="仿宋" w:hAnsi="仿宋" w:cs="仿宋" w:hint="eastAsia"/>
          <w:sz w:val="32"/>
          <w:szCs w:val="32"/>
        </w:rPr>
        <w:t>项目总投资</w:t>
      </w:r>
      <w:r w:rsidR="0081720C" w:rsidRPr="00586E74">
        <w:rPr>
          <w:rFonts w:ascii="仿宋" w:eastAsia="仿宋" w:hAnsi="仿宋" w:cs="仿宋" w:hint="eastAsia"/>
          <w:sz w:val="32"/>
          <w:szCs w:val="32"/>
        </w:rPr>
        <w:t>5</w:t>
      </w:r>
      <w:r w:rsidR="00354888" w:rsidRPr="00586E74">
        <w:rPr>
          <w:rFonts w:ascii="仿宋" w:eastAsia="仿宋" w:hAnsi="仿宋" w:cs="仿宋" w:hint="eastAsia"/>
          <w:sz w:val="32"/>
          <w:szCs w:val="32"/>
        </w:rPr>
        <w:t>00</w:t>
      </w:r>
      <w:r w:rsidR="00354888" w:rsidRPr="00586E74">
        <w:rPr>
          <w:rFonts w:ascii="仿宋" w:eastAsia="仿宋" w:hAnsi="仿宋" w:cs="仿宋" w:hint="eastAsia"/>
          <w:sz w:val="32"/>
          <w:szCs w:val="32"/>
        </w:rPr>
        <w:t>万元，其中环保投资</w:t>
      </w:r>
      <w:r w:rsidR="0081720C" w:rsidRPr="00586E74">
        <w:rPr>
          <w:rFonts w:ascii="仿宋" w:eastAsia="仿宋" w:hAnsi="仿宋" w:cs="仿宋" w:hint="eastAsia"/>
          <w:spacing w:val="-6"/>
          <w:sz w:val="32"/>
          <w:szCs w:val="32"/>
        </w:rPr>
        <w:t>50</w:t>
      </w:r>
      <w:r w:rsidR="00354888" w:rsidRPr="00586E74">
        <w:rPr>
          <w:rFonts w:ascii="仿宋" w:eastAsia="仿宋" w:hAnsi="仿宋" w:cs="仿宋" w:hint="eastAsia"/>
          <w:sz w:val="32"/>
          <w:szCs w:val="32"/>
        </w:rPr>
        <w:t>万元，占总投的</w:t>
      </w:r>
      <w:r w:rsidR="0081720C" w:rsidRPr="00586E74">
        <w:rPr>
          <w:rFonts w:ascii="仿宋" w:eastAsia="仿宋" w:hAnsi="仿宋" w:cs="仿宋" w:hint="eastAsia"/>
          <w:sz w:val="32"/>
          <w:szCs w:val="32"/>
        </w:rPr>
        <w:t>10</w:t>
      </w:r>
      <w:r w:rsidR="00354888" w:rsidRPr="00586E74">
        <w:rPr>
          <w:rFonts w:ascii="仿宋" w:eastAsia="仿宋" w:hAnsi="仿宋" w:cs="仿宋" w:hint="eastAsia"/>
          <w:sz w:val="32"/>
          <w:szCs w:val="32"/>
        </w:rPr>
        <w:t>%</w:t>
      </w:r>
      <w:r w:rsidR="00354888" w:rsidRPr="00586E74">
        <w:rPr>
          <w:rFonts w:ascii="仿宋" w:eastAsia="仿宋" w:hAnsi="仿宋" w:cs="仿宋" w:hint="eastAsia"/>
          <w:sz w:val="32"/>
          <w:szCs w:val="32"/>
        </w:rPr>
        <w:t>。</w:t>
      </w:r>
    </w:p>
    <w:p w:rsidR="00601D1D" w:rsidRPr="00586E74" w:rsidRDefault="00354888" w:rsidP="000568EB">
      <w:pPr>
        <w:spacing w:line="560" w:lineRule="exact"/>
        <w:ind w:firstLineChars="200" w:firstLine="640"/>
        <w:rPr>
          <w:rFonts w:ascii="仿宋" w:eastAsia="仿宋" w:hAnsi="仿宋"/>
          <w:bCs/>
          <w:sz w:val="32"/>
          <w:szCs w:val="32"/>
        </w:rPr>
      </w:pPr>
      <w:r w:rsidRPr="00586E74">
        <w:rPr>
          <w:rFonts w:ascii="仿宋" w:eastAsia="仿宋" w:hAnsi="仿宋" w:cs="仿宋" w:hint="eastAsia"/>
          <w:bCs/>
          <w:color w:val="000000"/>
          <w:sz w:val="32"/>
          <w:szCs w:val="32"/>
        </w:rPr>
        <w:t>项目厂址周边无水源地保护区、自然保护区、风景名胜</w:t>
      </w:r>
      <w:r w:rsidRPr="00586E74">
        <w:rPr>
          <w:rFonts w:ascii="仿宋" w:eastAsia="仿宋" w:hAnsi="仿宋" w:cs="仿宋" w:hint="eastAsia"/>
          <w:bCs/>
          <w:color w:val="000000"/>
          <w:sz w:val="32"/>
          <w:szCs w:val="32"/>
        </w:rPr>
        <w:lastRenderedPageBreak/>
        <w:t>区等需要特殊保护的环境敏感保护目标</w:t>
      </w:r>
      <w:r w:rsidRPr="00586E74">
        <w:rPr>
          <w:rFonts w:ascii="仿宋" w:eastAsia="仿宋" w:hAnsi="仿宋" w:cs="仿宋" w:hint="eastAsia"/>
          <w:sz w:val="32"/>
          <w:szCs w:val="32"/>
        </w:rPr>
        <w:t>。</w:t>
      </w:r>
      <w:r w:rsidRPr="00586E74">
        <w:rPr>
          <w:rFonts w:ascii="仿宋" w:eastAsia="仿宋" w:hAnsi="仿宋" w:hint="eastAsia"/>
          <w:bCs/>
          <w:sz w:val="32"/>
          <w:szCs w:val="32"/>
        </w:rPr>
        <w:t>项目建设</w:t>
      </w:r>
      <w:r w:rsidRPr="00586E74">
        <w:rPr>
          <w:rFonts w:ascii="仿宋" w:eastAsia="仿宋" w:hAnsi="仿宋"/>
          <w:sz w:val="32"/>
          <w:szCs w:val="32"/>
        </w:rPr>
        <w:t>符合国家和地方产业政策、生态环境保护法律法规政策</w:t>
      </w:r>
      <w:r w:rsidRPr="00586E74">
        <w:rPr>
          <w:rFonts w:ascii="仿宋" w:eastAsia="仿宋" w:hAnsi="仿宋" w:hint="eastAsia"/>
          <w:sz w:val="32"/>
          <w:szCs w:val="32"/>
        </w:rPr>
        <w:t>，</w:t>
      </w:r>
      <w:r w:rsidRPr="00586E74">
        <w:rPr>
          <w:rFonts w:ascii="仿宋" w:eastAsia="仿宋" w:hAnsi="仿宋"/>
          <w:sz w:val="32"/>
          <w:szCs w:val="32"/>
        </w:rPr>
        <w:t>符合</w:t>
      </w:r>
      <w:r w:rsidRPr="00586E74">
        <w:rPr>
          <w:rFonts w:ascii="仿宋" w:eastAsia="仿宋" w:hAnsi="仿宋" w:hint="eastAsia"/>
          <w:sz w:val="32"/>
          <w:szCs w:val="32"/>
        </w:rPr>
        <w:t>“</w:t>
      </w:r>
      <w:r w:rsidRPr="00586E74">
        <w:rPr>
          <w:rFonts w:ascii="仿宋" w:eastAsia="仿宋" w:hAnsi="仿宋"/>
          <w:sz w:val="32"/>
          <w:szCs w:val="32"/>
        </w:rPr>
        <w:t>三线一单</w:t>
      </w:r>
      <w:r w:rsidRPr="00586E74">
        <w:rPr>
          <w:rFonts w:ascii="仿宋" w:eastAsia="仿宋" w:hAnsi="仿宋" w:hint="eastAsia"/>
          <w:sz w:val="32"/>
          <w:szCs w:val="32"/>
        </w:rPr>
        <w:t>”和</w:t>
      </w:r>
      <w:r w:rsidRPr="00586E74">
        <w:rPr>
          <w:rFonts w:ascii="仿宋" w:eastAsia="仿宋" w:hAnsi="仿宋"/>
          <w:sz w:val="32"/>
          <w:szCs w:val="32"/>
        </w:rPr>
        <w:t>生态环境保护规划要求</w:t>
      </w:r>
      <w:r w:rsidRPr="00586E74">
        <w:rPr>
          <w:rFonts w:ascii="仿宋" w:eastAsia="仿宋" w:hAnsi="仿宋" w:cs="仿宋" w:hint="eastAsia"/>
          <w:color w:val="000000"/>
          <w:sz w:val="32"/>
          <w:szCs w:val="32"/>
        </w:rPr>
        <w:t>。</w:t>
      </w:r>
      <w:r w:rsidRPr="00586E74">
        <w:rPr>
          <w:rFonts w:ascii="仿宋" w:eastAsia="仿宋" w:hAnsi="仿宋" w:cs="仿宋" w:hint="eastAsia"/>
          <w:sz w:val="32"/>
          <w:szCs w:val="32"/>
        </w:rPr>
        <w:t>从环境保护角度分析，同意项目建设。</w:t>
      </w:r>
    </w:p>
    <w:p w:rsidR="00601D1D" w:rsidRPr="000568EB" w:rsidRDefault="00354888" w:rsidP="000568EB">
      <w:pPr>
        <w:pStyle w:val="5"/>
        <w:numPr>
          <w:ilvl w:val="0"/>
          <w:numId w:val="1"/>
        </w:numPr>
        <w:spacing w:line="560" w:lineRule="exact"/>
        <w:ind w:firstLineChars="200" w:firstLine="640"/>
        <w:rPr>
          <w:rFonts w:ascii="黑体" w:eastAsia="黑体" w:hAnsi="黑体" w:cs="仿宋"/>
          <w:color w:val="000000"/>
          <w:sz w:val="32"/>
          <w:szCs w:val="32"/>
        </w:rPr>
      </w:pPr>
      <w:r w:rsidRPr="000568EB">
        <w:rPr>
          <w:rFonts w:ascii="黑体" w:eastAsia="黑体" w:hAnsi="黑体" w:cs="仿宋" w:hint="eastAsia"/>
          <w:color w:val="000000"/>
          <w:sz w:val="32"/>
          <w:szCs w:val="32"/>
        </w:rPr>
        <w:t>项目建设中应进一步做好的工作</w:t>
      </w:r>
    </w:p>
    <w:p w:rsidR="00601D1D" w:rsidRPr="00586E74" w:rsidRDefault="00354888" w:rsidP="000568EB">
      <w:pPr>
        <w:spacing w:line="560" w:lineRule="exact"/>
        <w:ind w:firstLineChars="200" w:firstLine="640"/>
        <w:rPr>
          <w:rFonts w:ascii="仿宋" w:eastAsia="仿宋" w:hAnsi="仿宋" w:cs="仿宋"/>
          <w:sz w:val="32"/>
          <w:szCs w:val="32"/>
        </w:rPr>
      </w:pPr>
      <w:r w:rsidRPr="00586E74">
        <w:rPr>
          <w:rFonts w:ascii="仿宋" w:eastAsia="仿宋" w:hAnsi="仿宋" w:cs="仿宋" w:hint="eastAsia"/>
          <w:sz w:val="32"/>
          <w:szCs w:val="32"/>
        </w:rPr>
        <w:t>（一）项目建设要严格按照《报告表》的要求组织施工。建设单位应限制车速，避免大风天气作业，</w:t>
      </w:r>
      <w:r w:rsidRPr="00586E74">
        <w:rPr>
          <w:rFonts w:ascii="仿宋" w:eastAsia="仿宋" w:hAnsi="仿宋"/>
          <w:sz w:val="32"/>
          <w:szCs w:val="32"/>
        </w:rPr>
        <w:t>施工时进行洒水降尘，并设置施工围挡，</w:t>
      </w:r>
      <w:r w:rsidRPr="00586E74">
        <w:rPr>
          <w:rFonts w:ascii="仿宋" w:eastAsia="仿宋" w:hAnsi="仿宋" w:cs="仿宋" w:hint="eastAsia"/>
          <w:sz w:val="32"/>
          <w:szCs w:val="32"/>
        </w:rPr>
        <w:t>减轻扬尘对环境的影响；建筑废水经沉淀池沉淀后全部回用；尽量选用先进的低噪声设备，合理安排施工时间，夜间必须停止使用，同时加强对施工机械的维护保养，减轻噪声对环境的影响；定点收贮、集中处置施工垃圾，禁止随意丢弃。</w:t>
      </w:r>
    </w:p>
    <w:p w:rsidR="00601D1D" w:rsidRPr="00586E74" w:rsidRDefault="00354888" w:rsidP="000568EB">
      <w:pPr>
        <w:spacing w:line="560" w:lineRule="exact"/>
        <w:ind w:firstLineChars="200" w:firstLine="640"/>
        <w:rPr>
          <w:rFonts w:ascii="仿宋" w:eastAsia="仿宋" w:hAnsi="仿宋"/>
          <w:sz w:val="32"/>
          <w:szCs w:val="32"/>
        </w:rPr>
      </w:pPr>
      <w:r w:rsidRPr="00586E74">
        <w:rPr>
          <w:rFonts w:ascii="仿宋" w:eastAsia="仿宋" w:hAnsi="仿宋" w:cs="仿宋" w:hint="eastAsia"/>
          <w:sz w:val="32"/>
          <w:szCs w:val="32"/>
        </w:rPr>
        <w:t>（二）</w:t>
      </w:r>
      <w:r w:rsidRPr="00586E74">
        <w:rPr>
          <w:rFonts w:ascii="仿宋" w:eastAsia="仿宋" w:hAnsi="仿宋" w:cs="仿宋" w:hint="eastAsia"/>
          <w:snapToGrid w:val="0"/>
          <w:color w:val="000000"/>
          <w:sz w:val="32"/>
          <w:szCs w:val="32"/>
        </w:rPr>
        <w:t>运营期</w:t>
      </w:r>
      <w:r w:rsidRPr="00586E74">
        <w:rPr>
          <w:rFonts w:ascii="仿宋" w:eastAsia="仿宋" w:hAnsi="仿宋"/>
          <w:sz w:val="32"/>
          <w:szCs w:val="32"/>
        </w:rPr>
        <w:t>产生的大气污染物主要为运输车辆产生的道路扬尘、砂</w:t>
      </w:r>
      <w:r w:rsidRPr="00586E74">
        <w:rPr>
          <w:rFonts w:ascii="仿宋" w:eastAsia="仿宋" w:hAnsi="仿宋" w:hint="eastAsia"/>
          <w:sz w:val="32"/>
          <w:szCs w:val="32"/>
        </w:rPr>
        <w:t>石料</w:t>
      </w:r>
      <w:r w:rsidRPr="00586E74">
        <w:rPr>
          <w:rFonts w:ascii="仿宋" w:eastAsia="仿宋" w:hAnsi="仿宋"/>
          <w:sz w:val="32"/>
          <w:szCs w:val="32"/>
        </w:rPr>
        <w:t>堆存</w:t>
      </w:r>
      <w:r w:rsidRPr="00586E74">
        <w:rPr>
          <w:rFonts w:ascii="仿宋" w:eastAsia="仿宋" w:hAnsi="仿宋" w:hint="eastAsia"/>
          <w:sz w:val="32"/>
          <w:szCs w:val="32"/>
        </w:rPr>
        <w:t>及装卸过程产生的</w:t>
      </w:r>
      <w:r w:rsidRPr="00586E74">
        <w:rPr>
          <w:rFonts w:ascii="仿宋" w:eastAsia="仿宋" w:hAnsi="仿宋"/>
          <w:sz w:val="32"/>
          <w:szCs w:val="32"/>
        </w:rPr>
        <w:t>粉尘、水泥筒仓粉尘</w:t>
      </w:r>
      <w:r w:rsidRPr="00586E74">
        <w:rPr>
          <w:rFonts w:ascii="仿宋" w:eastAsia="仿宋" w:hAnsi="仿宋" w:hint="eastAsia"/>
          <w:sz w:val="32"/>
          <w:szCs w:val="32"/>
        </w:rPr>
        <w:t>、进料口及输送粉尘、</w:t>
      </w:r>
      <w:r w:rsidRPr="00586E74">
        <w:rPr>
          <w:rFonts w:ascii="仿宋" w:eastAsia="仿宋" w:hAnsi="仿宋"/>
          <w:sz w:val="32"/>
          <w:szCs w:val="32"/>
        </w:rPr>
        <w:t>搅拌机</w:t>
      </w:r>
      <w:r w:rsidRPr="00586E74">
        <w:rPr>
          <w:rFonts w:ascii="仿宋" w:eastAsia="仿宋" w:hAnsi="仿宋" w:hint="eastAsia"/>
          <w:sz w:val="32"/>
          <w:szCs w:val="32"/>
        </w:rPr>
        <w:t>搅拌</w:t>
      </w:r>
      <w:r w:rsidRPr="00586E74">
        <w:rPr>
          <w:rFonts w:ascii="仿宋" w:eastAsia="仿宋" w:hAnsi="仿宋"/>
          <w:sz w:val="32"/>
          <w:szCs w:val="32"/>
        </w:rPr>
        <w:t>粉尘以及食堂油烟</w:t>
      </w:r>
      <w:r w:rsidRPr="00586E74">
        <w:rPr>
          <w:rFonts w:ascii="仿宋" w:eastAsia="仿宋" w:hAnsi="仿宋"/>
          <w:snapToGrid w:val="0"/>
          <w:kern w:val="0"/>
          <w:sz w:val="32"/>
          <w:szCs w:val="32"/>
        </w:rPr>
        <w:t>等</w:t>
      </w:r>
      <w:r w:rsidRPr="00586E74">
        <w:rPr>
          <w:rFonts w:ascii="仿宋" w:eastAsia="仿宋" w:hAnsi="仿宋" w:hint="eastAsia"/>
          <w:snapToGrid w:val="0"/>
          <w:kern w:val="0"/>
          <w:sz w:val="32"/>
          <w:szCs w:val="32"/>
        </w:rPr>
        <w:t>。</w:t>
      </w:r>
      <w:r w:rsidRPr="00586E74">
        <w:rPr>
          <w:rFonts w:ascii="仿宋" w:eastAsia="仿宋" w:hAnsi="仿宋" w:hint="eastAsia"/>
          <w:bCs/>
          <w:sz w:val="32"/>
          <w:szCs w:val="32"/>
        </w:rPr>
        <w:t>粉料</w:t>
      </w:r>
      <w:r w:rsidRPr="00586E74">
        <w:rPr>
          <w:rFonts w:ascii="仿宋" w:eastAsia="仿宋" w:hAnsi="仿宋"/>
          <w:bCs/>
          <w:sz w:val="32"/>
          <w:szCs w:val="32"/>
        </w:rPr>
        <w:t>储存粉尘</w:t>
      </w:r>
      <w:r w:rsidRPr="00586E74">
        <w:rPr>
          <w:rFonts w:ascii="仿宋" w:eastAsia="仿宋" w:hAnsi="仿宋" w:hint="eastAsia"/>
          <w:bCs/>
          <w:sz w:val="32"/>
          <w:szCs w:val="32"/>
        </w:rPr>
        <w:t>、</w:t>
      </w:r>
      <w:r w:rsidRPr="00586E74">
        <w:rPr>
          <w:rFonts w:ascii="仿宋" w:eastAsia="仿宋" w:hAnsi="仿宋"/>
          <w:sz w:val="32"/>
          <w:szCs w:val="32"/>
        </w:rPr>
        <w:t>水泥筒仓粉尘</w:t>
      </w:r>
      <w:r w:rsidRPr="00586E74">
        <w:rPr>
          <w:rFonts w:ascii="仿宋" w:eastAsia="仿宋" w:hAnsi="仿宋" w:hint="eastAsia"/>
          <w:sz w:val="32"/>
          <w:szCs w:val="32"/>
        </w:rPr>
        <w:t>经仓顶收尘器处理后，</w:t>
      </w:r>
      <w:r w:rsidRPr="00586E74">
        <w:rPr>
          <w:rFonts w:ascii="仿宋" w:eastAsia="仿宋" w:hAnsi="仿宋"/>
          <w:kern w:val="0"/>
          <w:sz w:val="32"/>
          <w:szCs w:val="32"/>
          <w:lang w:val="zh-CN"/>
        </w:rPr>
        <w:t>满足</w:t>
      </w:r>
      <w:r w:rsidRPr="00586E74">
        <w:rPr>
          <w:rFonts w:ascii="仿宋" w:eastAsia="仿宋" w:hAnsi="仿宋"/>
          <w:bCs/>
          <w:sz w:val="32"/>
          <w:szCs w:val="32"/>
        </w:rPr>
        <w:t>《水泥工业大气污染物排放标准》（</w:t>
      </w:r>
      <w:r w:rsidRPr="00586E74">
        <w:rPr>
          <w:rFonts w:ascii="仿宋" w:eastAsia="仿宋" w:hAnsi="仿宋"/>
          <w:bCs/>
          <w:sz w:val="32"/>
          <w:szCs w:val="32"/>
        </w:rPr>
        <w:t>GB4915-2013</w:t>
      </w:r>
      <w:r w:rsidRPr="00586E74">
        <w:rPr>
          <w:rFonts w:ascii="仿宋" w:eastAsia="仿宋" w:hAnsi="仿宋"/>
          <w:bCs/>
          <w:sz w:val="32"/>
          <w:szCs w:val="32"/>
        </w:rPr>
        <w:t>）表</w:t>
      </w:r>
      <w:r w:rsidRPr="00586E74">
        <w:rPr>
          <w:rFonts w:ascii="仿宋" w:eastAsia="仿宋" w:hAnsi="仿宋"/>
          <w:bCs/>
          <w:sz w:val="32"/>
          <w:szCs w:val="32"/>
        </w:rPr>
        <w:t>1</w:t>
      </w:r>
      <w:r w:rsidRPr="00586E74">
        <w:rPr>
          <w:rFonts w:ascii="仿宋" w:eastAsia="仿宋" w:hAnsi="仿宋" w:hint="eastAsia"/>
          <w:bCs/>
          <w:sz w:val="32"/>
          <w:szCs w:val="32"/>
        </w:rPr>
        <w:t>标准</w:t>
      </w:r>
      <w:r w:rsidRPr="00586E74">
        <w:rPr>
          <w:rFonts w:ascii="仿宋" w:eastAsia="仿宋" w:hAnsi="仿宋" w:cs="宋体" w:hint="eastAsia"/>
          <w:bCs/>
          <w:sz w:val="32"/>
          <w:szCs w:val="32"/>
        </w:rPr>
        <w:t>；</w:t>
      </w:r>
      <w:r w:rsidRPr="00586E74">
        <w:rPr>
          <w:rFonts w:ascii="仿宋" w:eastAsia="仿宋" w:hAnsi="仿宋"/>
          <w:sz w:val="32"/>
          <w:szCs w:val="32"/>
        </w:rPr>
        <w:t>搅拌粉尘</w:t>
      </w:r>
      <w:r w:rsidRPr="00586E74">
        <w:rPr>
          <w:rFonts w:ascii="仿宋" w:eastAsia="仿宋" w:hAnsi="仿宋" w:hint="eastAsia"/>
          <w:sz w:val="32"/>
          <w:szCs w:val="32"/>
        </w:rPr>
        <w:t>采用</w:t>
      </w:r>
      <w:r w:rsidRPr="00586E74">
        <w:rPr>
          <w:rFonts w:ascii="仿宋" w:eastAsia="仿宋" w:hAnsi="仿宋"/>
          <w:sz w:val="32"/>
          <w:szCs w:val="32"/>
        </w:rPr>
        <w:t>雾炮加湿器降尘</w:t>
      </w:r>
      <w:r w:rsidRPr="00586E74">
        <w:rPr>
          <w:rFonts w:ascii="仿宋" w:eastAsia="仿宋" w:hAnsi="仿宋" w:cs="宋体" w:hint="eastAsia"/>
          <w:bCs/>
          <w:sz w:val="32"/>
          <w:szCs w:val="32"/>
        </w:rPr>
        <w:t>，</w:t>
      </w:r>
      <w:r w:rsidRPr="00586E74">
        <w:rPr>
          <w:rFonts w:ascii="仿宋" w:eastAsia="仿宋" w:hAnsi="仿宋"/>
          <w:kern w:val="0"/>
          <w:sz w:val="32"/>
          <w:szCs w:val="32"/>
          <w:lang w:val="zh-CN"/>
        </w:rPr>
        <w:t>满足</w:t>
      </w:r>
      <w:r w:rsidR="00974F74" w:rsidRPr="00586E74">
        <w:rPr>
          <w:rFonts w:ascii="仿宋" w:eastAsia="仿宋" w:hAnsi="仿宋" w:cs="Times New Roman" w:hint="eastAsia"/>
          <w:sz w:val="32"/>
          <w:szCs w:val="32"/>
        </w:rPr>
        <w:t>《</w:t>
      </w:r>
      <w:r w:rsidR="00974F74" w:rsidRPr="00586E74">
        <w:rPr>
          <w:rFonts w:ascii="仿宋" w:eastAsia="仿宋" w:hAnsi="仿宋" w:cs="Times New Roman"/>
          <w:sz w:val="32"/>
          <w:szCs w:val="32"/>
        </w:rPr>
        <w:t>水泥工业大气污染物排放标准》</w:t>
      </w:r>
      <w:r w:rsidR="00974F74" w:rsidRPr="00586E74">
        <w:rPr>
          <w:rFonts w:ascii="仿宋" w:eastAsia="仿宋" w:hAnsi="仿宋" w:cs="Times New Roman" w:hint="eastAsia"/>
          <w:sz w:val="32"/>
          <w:szCs w:val="32"/>
        </w:rPr>
        <w:t>（</w:t>
      </w:r>
      <w:r w:rsidR="00974F74" w:rsidRPr="00586E74">
        <w:rPr>
          <w:rFonts w:ascii="仿宋" w:eastAsia="仿宋" w:hAnsi="仿宋" w:cs="Times New Roman"/>
          <w:sz w:val="32"/>
          <w:szCs w:val="32"/>
        </w:rPr>
        <w:t>GB4915-2013）无组织排放标准</w:t>
      </w:r>
      <w:r w:rsidRPr="00586E74">
        <w:rPr>
          <w:rFonts w:ascii="仿宋" w:eastAsia="仿宋" w:hAnsi="仿宋" w:cs="宋体" w:hint="eastAsia"/>
          <w:bCs/>
          <w:sz w:val="32"/>
          <w:szCs w:val="32"/>
        </w:rPr>
        <w:t>；</w:t>
      </w:r>
      <w:r w:rsidRPr="00586E74">
        <w:rPr>
          <w:rFonts w:ascii="仿宋" w:eastAsia="仿宋" w:hAnsi="仿宋" w:cs="宋体" w:hint="eastAsia"/>
          <w:bCs/>
          <w:sz w:val="32"/>
          <w:szCs w:val="32"/>
        </w:rPr>
        <w:t>无组织废气经洒水抑尘、</w:t>
      </w:r>
      <w:r w:rsidRPr="00586E74">
        <w:rPr>
          <w:rFonts w:ascii="仿宋" w:eastAsia="仿宋" w:hAnsi="仿宋" w:hint="eastAsia"/>
          <w:bCs/>
          <w:sz w:val="32"/>
          <w:szCs w:val="32"/>
        </w:rPr>
        <w:t>苫布覆盖等措施</w:t>
      </w:r>
      <w:r w:rsidRPr="00586E74">
        <w:rPr>
          <w:rFonts w:ascii="仿宋" w:eastAsia="仿宋" w:hAnsi="仿宋" w:cs="宋体" w:hint="eastAsia"/>
          <w:bCs/>
          <w:sz w:val="32"/>
          <w:szCs w:val="32"/>
        </w:rPr>
        <w:t>达到</w:t>
      </w:r>
      <w:r w:rsidRPr="00586E74">
        <w:rPr>
          <w:rFonts w:ascii="仿宋" w:eastAsia="仿宋" w:hAnsi="仿宋" w:hint="eastAsia"/>
          <w:sz w:val="32"/>
          <w:szCs w:val="32"/>
        </w:rPr>
        <w:t>《大气污染物综合排放标准》（</w:t>
      </w:r>
      <w:r w:rsidRPr="00586E74">
        <w:rPr>
          <w:rFonts w:ascii="仿宋" w:eastAsia="仿宋" w:hAnsi="仿宋"/>
          <w:sz w:val="32"/>
          <w:szCs w:val="32"/>
        </w:rPr>
        <w:t>GB16297-1996</w:t>
      </w:r>
      <w:r w:rsidRPr="00586E74">
        <w:rPr>
          <w:rFonts w:ascii="仿宋" w:eastAsia="仿宋" w:hAnsi="仿宋" w:hint="eastAsia"/>
          <w:sz w:val="32"/>
          <w:szCs w:val="32"/>
        </w:rPr>
        <w:t>）表</w:t>
      </w:r>
      <w:r w:rsidRPr="00586E74">
        <w:rPr>
          <w:rFonts w:ascii="仿宋" w:eastAsia="仿宋" w:hAnsi="仿宋"/>
          <w:sz w:val="32"/>
          <w:szCs w:val="32"/>
        </w:rPr>
        <w:t>2</w:t>
      </w:r>
      <w:r w:rsidR="00974F74" w:rsidRPr="00586E74">
        <w:rPr>
          <w:rFonts w:ascii="仿宋" w:eastAsia="仿宋" w:hAnsi="仿宋" w:hint="eastAsia"/>
          <w:sz w:val="32"/>
          <w:szCs w:val="32"/>
        </w:rPr>
        <w:t>新污染源大气污染物排放限值标准；</w:t>
      </w:r>
      <w:r w:rsidR="00974F74" w:rsidRPr="00586E74">
        <w:rPr>
          <w:rFonts w:ascii="仿宋" w:eastAsia="仿宋" w:hAnsi="仿宋"/>
          <w:sz w:val="32"/>
          <w:szCs w:val="32"/>
        </w:rPr>
        <w:t>食堂油烟</w:t>
      </w:r>
      <w:r w:rsidR="00974F74" w:rsidRPr="00586E74">
        <w:rPr>
          <w:rFonts w:ascii="仿宋" w:eastAsia="仿宋" w:hAnsi="仿宋" w:cs="Times New Roman" w:hint="eastAsia"/>
          <w:color w:val="000000"/>
          <w:sz w:val="32"/>
          <w:szCs w:val="32"/>
        </w:rPr>
        <w:t>安装油烟净化器达到《饮食业油烟排放标准（试行）》（GB18483-2001）中的小型规模标准。</w:t>
      </w:r>
    </w:p>
    <w:p w:rsidR="00601D1D" w:rsidRPr="00586E74" w:rsidRDefault="00354888" w:rsidP="000568EB">
      <w:pPr>
        <w:spacing w:beforeLines="25" w:line="560" w:lineRule="exact"/>
        <w:ind w:firstLineChars="200" w:firstLine="640"/>
        <w:rPr>
          <w:rFonts w:ascii="仿宋" w:eastAsia="仿宋" w:hAnsi="仿宋" w:cs="仿宋"/>
          <w:sz w:val="32"/>
          <w:szCs w:val="32"/>
        </w:rPr>
      </w:pPr>
      <w:r w:rsidRPr="00586E74">
        <w:rPr>
          <w:rFonts w:ascii="仿宋" w:eastAsia="仿宋" w:hAnsi="仿宋" w:cs="仿宋" w:hint="eastAsia"/>
          <w:sz w:val="32"/>
          <w:szCs w:val="32"/>
        </w:rPr>
        <w:t>（三）</w:t>
      </w:r>
      <w:r w:rsidRPr="00586E74">
        <w:rPr>
          <w:rFonts w:ascii="仿宋" w:eastAsia="仿宋" w:hAnsi="仿宋" w:cs="仿宋" w:hint="eastAsia"/>
          <w:color w:val="000000"/>
          <w:sz w:val="32"/>
          <w:szCs w:val="32"/>
        </w:rPr>
        <w:t>运营期产生的</w:t>
      </w:r>
      <w:r w:rsidRPr="00586E74">
        <w:rPr>
          <w:rFonts w:ascii="仿宋" w:eastAsia="仿宋" w:hAnsi="仿宋"/>
          <w:bCs/>
          <w:sz w:val="32"/>
          <w:szCs w:val="32"/>
        </w:rPr>
        <w:t>搅拌机清洗废水和罐车清洗废水经</w:t>
      </w:r>
      <w:r w:rsidRPr="00586E74">
        <w:rPr>
          <w:rFonts w:ascii="仿宋" w:eastAsia="仿宋" w:hAnsi="仿宋"/>
          <w:bCs/>
          <w:sz w:val="32"/>
          <w:szCs w:val="32"/>
        </w:rPr>
        <w:lastRenderedPageBreak/>
        <w:t>沉淀池沉淀后全部回用。职工生活</w:t>
      </w:r>
      <w:r w:rsidRPr="00586E74">
        <w:rPr>
          <w:rFonts w:ascii="仿宋" w:eastAsia="仿宋" w:hAnsi="仿宋" w:hint="eastAsia"/>
          <w:bCs/>
          <w:sz w:val="32"/>
          <w:szCs w:val="32"/>
        </w:rPr>
        <w:t>污水</w:t>
      </w:r>
      <w:r w:rsidR="00974F74" w:rsidRPr="00586E74">
        <w:rPr>
          <w:rFonts w:ascii="仿宋" w:eastAsia="仿宋" w:hAnsi="仿宋" w:cs="Times New Roman"/>
          <w:color w:val="000000"/>
          <w:sz w:val="32"/>
          <w:szCs w:val="32"/>
        </w:rPr>
        <w:t>经化粪池收集后，</w:t>
      </w:r>
      <w:r w:rsidR="00974F74" w:rsidRPr="00586E74">
        <w:rPr>
          <w:rFonts w:ascii="仿宋" w:eastAsia="仿宋" w:hAnsi="仿宋" w:cs="Times New Roman" w:hint="eastAsia"/>
          <w:color w:val="000000"/>
          <w:sz w:val="32"/>
          <w:szCs w:val="32"/>
        </w:rPr>
        <w:t>定期清运</w:t>
      </w:r>
      <w:r w:rsidR="00245E06">
        <w:rPr>
          <w:rFonts w:ascii="仿宋" w:eastAsia="仿宋" w:hAnsi="仿宋" w:cs="Times New Roman" w:hint="eastAsia"/>
          <w:color w:val="000000"/>
          <w:sz w:val="32"/>
          <w:szCs w:val="32"/>
        </w:rPr>
        <w:t>至</w:t>
      </w:r>
      <w:r w:rsidR="00974F74" w:rsidRPr="00586E74">
        <w:rPr>
          <w:rFonts w:ascii="仿宋" w:eastAsia="仿宋" w:hAnsi="仿宋" w:cs="Times New Roman" w:hint="eastAsia"/>
          <w:color w:val="000000"/>
          <w:sz w:val="32"/>
          <w:szCs w:val="32"/>
        </w:rPr>
        <w:t>污水处理厂处置</w:t>
      </w:r>
      <w:r w:rsidRPr="00586E74">
        <w:rPr>
          <w:rFonts w:ascii="仿宋" w:eastAsia="仿宋" w:hAnsi="仿宋"/>
          <w:bCs/>
          <w:sz w:val="32"/>
          <w:szCs w:val="32"/>
        </w:rPr>
        <w:t>，</w:t>
      </w:r>
      <w:r w:rsidRPr="00586E74">
        <w:rPr>
          <w:rFonts w:ascii="仿宋" w:eastAsia="仿宋" w:hAnsi="仿宋" w:cs="仿宋" w:hint="eastAsia"/>
          <w:sz w:val="32"/>
          <w:szCs w:val="32"/>
        </w:rPr>
        <w:t>不得随意外排。</w:t>
      </w:r>
    </w:p>
    <w:p w:rsidR="00601D1D" w:rsidRPr="00586E74" w:rsidRDefault="00354888" w:rsidP="000568EB">
      <w:pPr>
        <w:pStyle w:val="a5"/>
        <w:snapToGrid w:val="0"/>
        <w:spacing w:line="560" w:lineRule="exact"/>
        <w:ind w:leftChars="0" w:left="0" w:firstLineChars="0" w:firstLine="0"/>
        <w:rPr>
          <w:rFonts w:ascii="仿宋" w:eastAsia="仿宋" w:hAnsi="仿宋" w:cs="仿宋"/>
          <w:sz w:val="32"/>
          <w:szCs w:val="32"/>
        </w:rPr>
      </w:pPr>
      <w:r w:rsidRPr="00586E74">
        <w:rPr>
          <w:rFonts w:ascii="仿宋" w:eastAsia="仿宋" w:hAnsi="仿宋" w:cs="仿宋" w:hint="eastAsia"/>
          <w:sz w:val="32"/>
          <w:szCs w:val="32"/>
        </w:rPr>
        <w:t xml:space="preserve">    </w:t>
      </w:r>
      <w:r w:rsidRPr="00586E74">
        <w:rPr>
          <w:rFonts w:ascii="仿宋" w:eastAsia="仿宋" w:hAnsi="仿宋" w:cs="仿宋" w:hint="eastAsia"/>
          <w:sz w:val="32"/>
          <w:szCs w:val="32"/>
        </w:rPr>
        <w:t>（四）加强噪声源管理，各噪声源应采取必要的减噪措施，厂区噪声必须满足</w:t>
      </w:r>
      <w:r w:rsidRPr="00586E74">
        <w:rPr>
          <w:rFonts w:ascii="仿宋" w:eastAsia="仿宋" w:hAnsi="仿宋" w:cs="仿宋" w:hint="eastAsia"/>
          <w:sz w:val="32"/>
          <w:szCs w:val="32"/>
        </w:rPr>
        <w:t>《工业企业厂界环境噪声排放标准》（</w:t>
      </w:r>
      <w:r w:rsidRPr="00586E74">
        <w:rPr>
          <w:rFonts w:ascii="仿宋" w:eastAsia="仿宋" w:hAnsi="仿宋" w:cs="仿宋" w:hint="eastAsia"/>
          <w:sz w:val="32"/>
          <w:szCs w:val="32"/>
        </w:rPr>
        <w:t>GB12348</w:t>
      </w:r>
      <w:r w:rsidRPr="00586E74">
        <w:rPr>
          <w:rFonts w:ascii="仿宋" w:eastAsia="仿宋" w:hAnsi="仿宋" w:cs="仿宋" w:hint="eastAsia"/>
          <w:sz w:val="32"/>
          <w:szCs w:val="32"/>
        </w:rPr>
        <w:t>—</w:t>
      </w:r>
      <w:r w:rsidRPr="00586E74">
        <w:rPr>
          <w:rFonts w:ascii="仿宋" w:eastAsia="仿宋" w:hAnsi="仿宋" w:cs="仿宋" w:hint="eastAsia"/>
          <w:sz w:val="32"/>
          <w:szCs w:val="32"/>
        </w:rPr>
        <w:t>2008</w:t>
      </w:r>
      <w:r w:rsidRPr="00586E74">
        <w:rPr>
          <w:rFonts w:ascii="仿宋" w:eastAsia="仿宋" w:hAnsi="仿宋" w:cs="仿宋" w:hint="eastAsia"/>
          <w:sz w:val="32"/>
          <w:szCs w:val="32"/>
        </w:rPr>
        <w:t>）</w:t>
      </w:r>
      <w:r w:rsidRPr="00586E74">
        <w:rPr>
          <w:rFonts w:ascii="仿宋" w:eastAsia="仿宋" w:hAnsi="仿宋" w:hint="eastAsia"/>
          <w:sz w:val="32"/>
          <w:szCs w:val="32"/>
        </w:rPr>
        <w:t>2</w:t>
      </w:r>
      <w:r w:rsidRPr="00586E74">
        <w:rPr>
          <w:rFonts w:ascii="仿宋" w:eastAsia="仿宋" w:hAnsi="仿宋" w:hint="eastAsia"/>
          <w:sz w:val="32"/>
          <w:szCs w:val="32"/>
        </w:rPr>
        <w:t>类区标准限值</w:t>
      </w:r>
      <w:r w:rsidRPr="00586E74">
        <w:rPr>
          <w:rFonts w:ascii="仿宋" w:eastAsia="仿宋" w:hAnsi="仿宋" w:cs="仿宋" w:hint="eastAsia"/>
          <w:sz w:val="32"/>
          <w:szCs w:val="32"/>
        </w:rPr>
        <w:t>。</w:t>
      </w:r>
    </w:p>
    <w:p w:rsidR="00601D1D" w:rsidRPr="00586E74" w:rsidRDefault="00354888" w:rsidP="000568EB">
      <w:pPr>
        <w:spacing w:beforeLines="25" w:line="560" w:lineRule="exact"/>
        <w:ind w:firstLineChars="200" w:firstLine="640"/>
        <w:rPr>
          <w:rFonts w:ascii="仿宋" w:eastAsia="仿宋" w:hAnsi="仿宋" w:cs="仿宋"/>
          <w:sz w:val="32"/>
          <w:szCs w:val="32"/>
        </w:rPr>
      </w:pPr>
      <w:r w:rsidRPr="00586E74">
        <w:rPr>
          <w:rFonts w:ascii="仿宋" w:eastAsia="仿宋" w:hAnsi="仿宋" w:cs="仿宋" w:hint="eastAsia"/>
          <w:sz w:val="32"/>
          <w:szCs w:val="32"/>
        </w:rPr>
        <w:t>（五）</w:t>
      </w:r>
      <w:r w:rsidRPr="00586E74">
        <w:rPr>
          <w:rFonts w:ascii="仿宋" w:eastAsia="仿宋" w:hAnsi="仿宋" w:cs="仿宋" w:hint="eastAsia"/>
          <w:sz w:val="32"/>
          <w:szCs w:val="32"/>
        </w:rPr>
        <w:t>运营期间固废主要为除尘器收集的粉尘、</w:t>
      </w:r>
      <w:r w:rsidR="00586E74" w:rsidRPr="00586E74">
        <w:rPr>
          <w:rFonts w:ascii="仿宋" w:eastAsia="仿宋" w:hAnsi="仿宋" w:cs="Times New Roman" w:hint="eastAsia"/>
          <w:sz w:val="32"/>
          <w:szCs w:val="32"/>
        </w:rPr>
        <w:t>实验室检验混凝土块、</w:t>
      </w:r>
      <w:r w:rsidR="00586E74" w:rsidRPr="00586E74">
        <w:rPr>
          <w:rFonts w:ascii="仿宋" w:eastAsia="仿宋" w:hAnsi="仿宋" w:cs="仿宋" w:hint="eastAsia"/>
          <w:sz w:val="32"/>
          <w:szCs w:val="32"/>
        </w:rPr>
        <w:t>沉淀池底泥、</w:t>
      </w:r>
      <w:r w:rsidRPr="00586E74">
        <w:rPr>
          <w:rFonts w:ascii="仿宋" w:eastAsia="仿宋" w:hAnsi="仿宋" w:cs="仿宋" w:hint="eastAsia"/>
          <w:sz w:val="32"/>
          <w:szCs w:val="32"/>
        </w:rPr>
        <w:t>职工生活垃圾</w:t>
      </w:r>
      <w:r w:rsidR="00586E74" w:rsidRPr="00586E74">
        <w:rPr>
          <w:rFonts w:ascii="仿宋" w:eastAsia="仿宋" w:hAnsi="仿宋" w:cs="仿宋" w:hint="eastAsia"/>
          <w:sz w:val="32"/>
          <w:szCs w:val="32"/>
        </w:rPr>
        <w:t>及</w:t>
      </w:r>
      <w:r w:rsidR="00586E74" w:rsidRPr="00586E74">
        <w:rPr>
          <w:rFonts w:ascii="仿宋" w:eastAsia="仿宋" w:hAnsi="仿宋" w:cs="Times New Roman" w:hint="eastAsia"/>
          <w:sz w:val="32"/>
          <w:szCs w:val="32"/>
        </w:rPr>
        <w:t>废机油及废油桶</w:t>
      </w:r>
      <w:r w:rsidRPr="00586E74">
        <w:rPr>
          <w:rFonts w:ascii="仿宋" w:eastAsia="仿宋" w:hAnsi="仿宋" w:cs="仿宋" w:hint="eastAsia"/>
          <w:bCs/>
          <w:sz w:val="32"/>
          <w:szCs w:val="32"/>
        </w:rPr>
        <w:t>。除尘灰收集后返回作为原料回用；</w:t>
      </w:r>
      <w:r w:rsidR="00586E74" w:rsidRPr="00586E74">
        <w:rPr>
          <w:rFonts w:ascii="仿宋" w:eastAsia="仿宋" w:hAnsi="仿宋" w:cs="Times New Roman" w:hint="eastAsia"/>
          <w:sz w:val="32"/>
          <w:szCs w:val="32"/>
        </w:rPr>
        <w:t>实验室检验混凝土块作为填方材料（修路）外运处理；</w:t>
      </w:r>
      <w:r w:rsidRPr="00586E74">
        <w:rPr>
          <w:rFonts w:ascii="仿宋" w:eastAsia="仿宋" w:hAnsi="仿宋" w:cs="仿宋" w:hint="eastAsia"/>
          <w:bCs/>
          <w:sz w:val="32"/>
          <w:szCs w:val="32"/>
        </w:rPr>
        <w:t>沉淀池沉淀渣砂石分离后回收利用</w:t>
      </w:r>
      <w:r w:rsidRPr="00586E74">
        <w:rPr>
          <w:rFonts w:ascii="仿宋" w:eastAsia="仿宋" w:hAnsi="仿宋" w:cs="仿宋" w:hint="eastAsia"/>
          <w:sz w:val="32"/>
          <w:szCs w:val="32"/>
        </w:rPr>
        <w:t>；职工生活垃圾暂时贮存于垃圾桶后清运至垃圾填埋场处理，不得随意外排。</w:t>
      </w:r>
      <w:r w:rsidR="00586E74" w:rsidRPr="00586E74">
        <w:rPr>
          <w:rFonts w:ascii="仿宋" w:eastAsia="仿宋" w:hAnsi="仿宋" w:cs="Times New Roman" w:hint="eastAsia"/>
          <w:sz w:val="32"/>
          <w:szCs w:val="32"/>
        </w:rPr>
        <w:t>废机油及废油桶</w:t>
      </w:r>
      <w:r w:rsidR="00586E74" w:rsidRPr="00586E74">
        <w:rPr>
          <w:rFonts w:ascii="仿宋" w:eastAsia="仿宋" w:hAnsi="仿宋" w:cs="Times New Roman"/>
          <w:sz w:val="32"/>
          <w:szCs w:val="32"/>
        </w:rPr>
        <w:t>收集后</w:t>
      </w:r>
      <w:r w:rsidR="00586E74" w:rsidRPr="00586E74">
        <w:rPr>
          <w:rFonts w:ascii="仿宋" w:eastAsia="仿宋" w:hAnsi="仿宋" w:cs="Times New Roman" w:hint="eastAsia"/>
          <w:sz w:val="32"/>
          <w:szCs w:val="32"/>
        </w:rPr>
        <w:t>分区、分类</w:t>
      </w:r>
      <w:r w:rsidR="00586E74" w:rsidRPr="00586E74">
        <w:rPr>
          <w:rFonts w:ascii="仿宋" w:eastAsia="仿宋" w:hAnsi="仿宋" w:cs="Times New Roman"/>
          <w:sz w:val="32"/>
          <w:szCs w:val="32"/>
        </w:rPr>
        <w:t>暂存于危废暂存间，定期交由有资质的单位处理</w:t>
      </w:r>
      <w:r w:rsidR="00586E74" w:rsidRPr="00586E74">
        <w:rPr>
          <w:rFonts w:ascii="仿宋" w:eastAsia="仿宋" w:hAnsi="仿宋" w:cs="Times New Roman" w:hint="eastAsia"/>
          <w:sz w:val="32"/>
          <w:szCs w:val="32"/>
        </w:rPr>
        <w:t>。</w:t>
      </w:r>
    </w:p>
    <w:p w:rsidR="00601D1D" w:rsidRDefault="00354888" w:rsidP="000568EB">
      <w:pPr>
        <w:snapToGrid w:val="0"/>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三、项目建设必须严格执行环境保护设施与主体工程同时设计、同时施工、同时投产使用的环境保护“三同时”制度</w:t>
      </w:r>
    </w:p>
    <w:p w:rsidR="00601D1D" w:rsidRDefault="00354888" w:rsidP="000568EB">
      <w:pPr>
        <w:pStyle w:val="a5"/>
        <w:snapToGrid w:val="0"/>
        <w:spacing w:line="560" w:lineRule="exact"/>
        <w:ind w:leftChars="0" w:left="0" w:firstLineChars="200" w:firstLine="640"/>
        <w:rPr>
          <w:rFonts w:ascii="仿宋" w:eastAsia="仿宋" w:hAnsi="仿宋" w:cs="仿宋"/>
          <w:sz w:val="32"/>
          <w:szCs w:val="32"/>
        </w:rPr>
      </w:pPr>
      <w:r>
        <w:rPr>
          <w:rFonts w:ascii="仿宋" w:eastAsia="仿宋" w:hAnsi="仿宋" w:cs="仿宋" w:hint="eastAsia"/>
          <w:sz w:val="32"/>
          <w:szCs w:val="32"/>
        </w:rPr>
        <w:t>（一）要将环境保护措施纳入初步设计报告并落实环保设施投资概算。</w:t>
      </w:r>
    </w:p>
    <w:p w:rsidR="00601D1D" w:rsidRDefault="00354888" w:rsidP="000568EB">
      <w:pPr>
        <w:pStyle w:val="a5"/>
        <w:snapToGrid w:val="0"/>
        <w:spacing w:line="560" w:lineRule="exact"/>
        <w:ind w:leftChars="0" w:left="0" w:firstLineChars="200" w:firstLine="640"/>
        <w:rPr>
          <w:rFonts w:ascii="仿宋" w:eastAsia="仿宋" w:hAnsi="仿宋" w:cs="仿宋"/>
          <w:sz w:val="32"/>
          <w:szCs w:val="32"/>
        </w:rPr>
      </w:pPr>
      <w:r>
        <w:rPr>
          <w:rFonts w:ascii="仿宋" w:eastAsia="仿宋" w:hAnsi="仿宋" w:cs="仿宋" w:hint="eastAsia"/>
          <w:sz w:val="32"/>
          <w:szCs w:val="32"/>
        </w:rPr>
        <w:t>（二）要将环境保护设施建设纳入施工合同，保证环境保护设施建设进度和资金。</w:t>
      </w:r>
    </w:p>
    <w:p w:rsidR="00601D1D" w:rsidRDefault="00354888" w:rsidP="000568EB">
      <w:pPr>
        <w:pStyle w:val="a5"/>
        <w:snapToGrid w:val="0"/>
        <w:spacing w:line="560" w:lineRule="exact"/>
        <w:ind w:leftChars="0" w:left="0" w:firstLineChars="200" w:firstLine="640"/>
        <w:rPr>
          <w:rFonts w:ascii="仿宋" w:eastAsia="仿宋" w:hAnsi="仿宋" w:cs="仿宋"/>
          <w:sz w:val="32"/>
          <w:szCs w:val="32"/>
        </w:rPr>
      </w:pPr>
      <w:r>
        <w:rPr>
          <w:rFonts w:ascii="仿宋" w:eastAsia="仿宋" w:hAnsi="仿宋" w:cs="仿宋" w:hint="eastAsia"/>
          <w:sz w:val="32"/>
          <w:szCs w:val="32"/>
        </w:rPr>
        <w:t>（三）项目竣工后须按规定程序实施竣工环境保护验收，验收合格后方可正式投运。</w:t>
      </w:r>
    </w:p>
    <w:p w:rsidR="00601D1D" w:rsidRDefault="00354888" w:rsidP="000568EB">
      <w:pPr>
        <w:pStyle w:val="a5"/>
        <w:snapToGrid w:val="0"/>
        <w:spacing w:line="560" w:lineRule="exact"/>
        <w:ind w:leftChars="0" w:left="0" w:firstLineChars="200" w:firstLine="640"/>
        <w:rPr>
          <w:rFonts w:ascii="黑体" w:eastAsia="黑体" w:hAnsi="黑体" w:cs="仿宋"/>
          <w:sz w:val="32"/>
          <w:szCs w:val="32"/>
        </w:rPr>
      </w:pPr>
      <w:r>
        <w:rPr>
          <w:rFonts w:ascii="黑体" w:eastAsia="黑体" w:hAnsi="黑体" w:cs="仿宋" w:hint="eastAsia"/>
          <w:sz w:val="32"/>
          <w:szCs w:val="32"/>
        </w:rPr>
        <w:t>四、正镶白旗生态环境综合行政执法大队对该项目建设期间各项生态环境保护措施落实情况进行监督检查和管理。</w:t>
      </w:r>
    </w:p>
    <w:p w:rsidR="00601D1D" w:rsidRDefault="00601D1D">
      <w:pPr>
        <w:pStyle w:val="a5"/>
        <w:snapToGrid w:val="0"/>
        <w:spacing w:line="560" w:lineRule="exact"/>
        <w:ind w:leftChars="0" w:left="0" w:firstLineChars="200" w:firstLine="640"/>
        <w:jc w:val="left"/>
        <w:rPr>
          <w:rFonts w:ascii="黑体" w:eastAsia="黑体" w:hAnsi="黑体" w:cs="黑体"/>
          <w:bCs/>
          <w:sz w:val="32"/>
          <w:szCs w:val="32"/>
        </w:rPr>
      </w:pPr>
    </w:p>
    <w:p w:rsidR="00601D1D" w:rsidRDefault="00601D1D">
      <w:pPr>
        <w:pStyle w:val="a5"/>
        <w:snapToGrid w:val="0"/>
        <w:spacing w:line="560" w:lineRule="exact"/>
        <w:ind w:leftChars="0" w:left="0" w:firstLineChars="200" w:firstLine="640"/>
        <w:jc w:val="left"/>
        <w:rPr>
          <w:rFonts w:ascii="黑体" w:eastAsia="黑体" w:hAnsi="黑体" w:cs="黑体"/>
          <w:bCs/>
          <w:sz w:val="32"/>
          <w:szCs w:val="32"/>
        </w:rPr>
      </w:pPr>
    </w:p>
    <w:p w:rsidR="00601D1D" w:rsidRDefault="00601D1D">
      <w:pPr>
        <w:pStyle w:val="a5"/>
        <w:snapToGrid w:val="0"/>
        <w:spacing w:line="560" w:lineRule="exact"/>
        <w:ind w:leftChars="0" w:left="0" w:firstLineChars="200" w:firstLine="640"/>
        <w:jc w:val="left"/>
        <w:rPr>
          <w:rFonts w:ascii="黑体" w:eastAsia="黑体" w:hAnsi="黑体" w:cs="黑体"/>
          <w:bCs/>
          <w:sz w:val="32"/>
          <w:szCs w:val="32"/>
        </w:rPr>
      </w:pPr>
    </w:p>
    <w:p w:rsidR="00601D1D" w:rsidRDefault="00601D1D">
      <w:pPr>
        <w:pStyle w:val="a5"/>
        <w:snapToGrid w:val="0"/>
        <w:spacing w:line="560" w:lineRule="exact"/>
        <w:ind w:leftChars="0" w:left="0" w:firstLineChars="200" w:firstLine="640"/>
        <w:jc w:val="left"/>
        <w:rPr>
          <w:rFonts w:ascii="黑体" w:eastAsia="黑体" w:hAnsi="黑体" w:cs="黑体"/>
          <w:bCs/>
          <w:sz w:val="32"/>
          <w:szCs w:val="32"/>
        </w:rPr>
      </w:pPr>
    </w:p>
    <w:p w:rsidR="00601D1D" w:rsidRDefault="00601D1D">
      <w:pPr>
        <w:pStyle w:val="a5"/>
        <w:snapToGrid w:val="0"/>
        <w:spacing w:line="560" w:lineRule="exact"/>
        <w:ind w:leftChars="0" w:left="0" w:firstLineChars="200" w:firstLine="640"/>
        <w:jc w:val="left"/>
        <w:rPr>
          <w:rFonts w:ascii="黑体" w:eastAsia="黑体" w:hAnsi="黑体" w:cs="黑体"/>
          <w:bCs/>
          <w:sz w:val="32"/>
          <w:szCs w:val="32"/>
        </w:rPr>
      </w:pPr>
    </w:p>
    <w:p w:rsidR="00601D1D" w:rsidRDefault="00354888">
      <w:pPr>
        <w:pStyle w:val="ab"/>
        <w:widowControl/>
        <w:shd w:val="clear" w:color="auto" w:fill="FFFFFF"/>
        <w:spacing w:beforeAutospacing="0" w:afterAutospacing="0" w:line="560" w:lineRule="exact"/>
        <w:ind w:firstLineChars="200" w:firstLine="640"/>
        <w:jc w:val="center"/>
        <w:rPr>
          <w:rFonts w:ascii="仿宋" w:eastAsia="仿宋" w:hAnsi="仿宋" w:cs="Microsoft YaHei UI"/>
          <w:color w:val="333333"/>
          <w:sz w:val="32"/>
          <w:szCs w:val="32"/>
        </w:rPr>
      </w:pPr>
      <w:r>
        <w:rPr>
          <w:rFonts w:ascii="仿宋" w:eastAsia="仿宋" w:hAnsi="仿宋" w:cs="Microsoft YaHei UI" w:hint="eastAsia"/>
          <w:color w:val="333333"/>
          <w:sz w:val="32"/>
          <w:szCs w:val="32"/>
        </w:rPr>
        <w:t>锡林郭勒盟生态环境局正镶白旗分局</w:t>
      </w:r>
    </w:p>
    <w:p w:rsidR="00601D1D" w:rsidRDefault="00354888">
      <w:pPr>
        <w:pStyle w:val="ab"/>
        <w:widowControl/>
        <w:shd w:val="clear" w:color="auto" w:fill="FFFFFF"/>
        <w:spacing w:beforeAutospacing="0" w:afterAutospacing="0" w:line="560" w:lineRule="exact"/>
        <w:ind w:firstLineChars="200" w:firstLine="640"/>
        <w:jc w:val="center"/>
        <w:rPr>
          <w:rFonts w:ascii="仿宋" w:eastAsia="仿宋" w:hAnsi="仿宋" w:cs="仿宋"/>
          <w:spacing w:val="6"/>
          <w:sz w:val="32"/>
          <w:szCs w:val="32"/>
        </w:rPr>
      </w:pPr>
      <w:r>
        <w:rPr>
          <w:rFonts w:ascii="仿宋" w:eastAsia="仿宋" w:hAnsi="仿宋" w:cs="Microsoft YaHei UI" w:hint="eastAsia"/>
          <w:color w:val="333333"/>
          <w:sz w:val="32"/>
          <w:szCs w:val="32"/>
        </w:rPr>
        <w:t>202</w:t>
      </w:r>
      <w:r w:rsidR="000568EB">
        <w:rPr>
          <w:rFonts w:ascii="仿宋" w:eastAsia="仿宋" w:hAnsi="仿宋" w:cs="Microsoft YaHei UI" w:hint="eastAsia"/>
          <w:color w:val="333333"/>
          <w:sz w:val="32"/>
          <w:szCs w:val="32"/>
        </w:rPr>
        <w:t>4</w:t>
      </w:r>
      <w:r>
        <w:rPr>
          <w:rFonts w:ascii="仿宋" w:eastAsia="仿宋" w:hAnsi="仿宋" w:cs="Microsoft YaHei UI" w:hint="eastAsia"/>
          <w:color w:val="333333"/>
          <w:sz w:val="32"/>
          <w:szCs w:val="32"/>
        </w:rPr>
        <w:t>年</w:t>
      </w:r>
      <w:r w:rsidR="000568EB">
        <w:rPr>
          <w:rFonts w:ascii="仿宋" w:eastAsia="仿宋" w:hAnsi="仿宋" w:cs="Microsoft YaHei UI" w:hint="eastAsia"/>
          <w:color w:val="333333"/>
          <w:sz w:val="32"/>
          <w:szCs w:val="32"/>
        </w:rPr>
        <w:t>3</w:t>
      </w:r>
      <w:r>
        <w:rPr>
          <w:rFonts w:ascii="仿宋" w:eastAsia="仿宋" w:hAnsi="仿宋" w:cs="Microsoft YaHei UI" w:hint="eastAsia"/>
          <w:color w:val="333333"/>
          <w:sz w:val="32"/>
          <w:szCs w:val="32"/>
        </w:rPr>
        <w:t>月</w:t>
      </w:r>
      <w:r w:rsidR="000568EB">
        <w:rPr>
          <w:rFonts w:ascii="仿宋" w:eastAsia="仿宋" w:hAnsi="仿宋" w:cs="Microsoft YaHei UI" w:hint="eastAsia"/>
          <w:color w:val="333333"/>
          <w:sz w:val="32"/>
          <w:szCs w:val="32"/>
        </w:rPr>
        <w:t>4</w:t>
      </w:r>
      <w:r>
        <w:rPr>
          <w:rFonts w:ascii="仿宋" w:eastAsia="仿宋" w:hAnsi="仿宋" w:cs="Microsoft YaHei UI" w:hint="eastAsia"/>
          <w:color w:val="333333"/>
          <w:sz w:val="32"/>
          <w:szCs w:val="32"/>
        </w:rPr>
        <w:t>日</w:t>
      </w:r>
    </w:p>
    <w:p w:rsidR="00601D1D" w:rsidRDefault="00601D1D" w:rsidP="0081720C">
      <w:pPr>
        <w:pStyle w:val="a0"/>
        <w:ind w:firstLine="332"/>
        <w:rPr>
          <w:rFonts w:ascii="仿宋" w:eastAsia="仿宋" w:hAnsi="仿宋" w:cs="仿宋"/>
          <w:spacing w:val="6"/>
          <w:kern w:val="0"/>
          <w:sz w:val="32"/>
          <w:szCs w:val="32"/>
        </w:rPr>
      </w:pPr>
    </w:p>
    <w:p w:rsidR="00601D1D" w:rsidRDefault="00601D1D" w:rsidP="0081720C">
      <w:pPr>
        <w:pStyle w:val="a0"/>
        <w:ind w:firstLine="332"/>
        <w:rPr>
          <w:rFonts w:ascii="仿宋" w:eastAsia="仿宋" w:hAnsi="仿宋" w:cs="仿宋"/>
          <w:spacing w:val="6"/>
          <w:kern w:val="0"/>
          <w:sz w:val="32"/>
          <w:szCs w:val="32"/>
        </w:rPr>
      </w:pPr>
    </w:p>
    <w:p w:rsidR="00601D1D" w:rsidRDefault="00601D1D">
      <w:pPr>
        <w:pStyle w:val="a0"/>
        <w:ind w:firstLineChars="0" w:firstLine="0"/>
        <w:rPr>
          <w:rFonts w:ascii="仿宋" w:eastAsia="仿宋" w:hAnsi="仿宋" w:cs="仿宋"/>
          <w:spacing w:val="6"/>
          <w:kern w:val="0"/>
          <w:sz w:val="32"/>
          <w:szCs w:val="32"/>
        </w:rPr>
      </w:pPr>
    </w:p>
    <w:p w:rsidR="00601D1D" w:rsidRDefault="00601D1D">
      <w:pPr>
        <w:pStyle w:val="a0"/>
        <w:ind w:firstLineChars="0" w:firstLine="0"/>
        <w:rPr>
          <w:rFonts w:ascii="仿宋" w:eastAsia="仿宋" w:hAnsi="仿宋" w:cs="仿宋"/>
          <w:spacing w:val="6"/>
          <w:kern w:val="0"/>
          <w:sz w:val="32"/>
          <w:szCs w:val="32"/>
        </w:rPr>
      </w:pPr>
    </w:p>
    <w:p w:rsidR="00601D1D" w:rsidRDefault="00601D1D">
      <w:pPr>
        <w:widowControl/>
        <w:spacing w:line="320" w:lineRule="exact"/>
        <w:jc w:val="left"/>
        <w:outlineLvl w:val="5"/>
        <w:rPr>
          <w:rFonts w:ascii="仿宋" w:eastAsia="仿宋" w:hAnsi="仿宋" w:cs="FangSong_GB2312"/>
          <w:bCs/>
          <w:kern w:val="0"/>
          <w:sz w:val="28"/>
          <w:szCs w:val="28"/>
          <w:u w:val="single"/>
        </w:rPr>
      </w:pPr>
    </w:p>
    <w:p w:rsidR="00601D1D" w:rsidRDefault="00601D1D">
      <w:pPr>
        <w:widowControl/>
        <w:spacing w:line="320" w:lineRule="exact"/>
        <w:jc w:val="left"/>
        <w:outlineLvl w:val="5"/>
        <w:rPr>
          <w:rFonts w:ascii="仿宋" w:eastAsia="仿宋" w:hAnsi="仿宋" w:cs="仿宋"/>
          <w:spacing w:val="6"/>
          <w:kern w:val="0"/>
          <w:sz w:val="32"/>
          <w:szCs w:val="32"/>
        </w:rPr>
      </w:pPr>
    </w:p>
    <w:sectPr w:rsidR="00601D1D" w:rsidSect="00601D1D">
      <w:headerReference w:type="default" r:id="rId8"/>
      <w:footerReference w:type="default" r:id="rId9"/>
      <w:pgSz w:w="11906" w:h="16838"/>
      <w:pgMar w:top="1440" w:right="1753" w:bottom="1440" w:left="1753"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888" w:rsidRDefault="00354888" w:rsidP="00601D1D">
      <w:r>
        <w:separator/>
      </w:r>
    </w:p>
  </w:endnote>
  <w:endnote w:type="continuationSeparator" w:id="1">
    <w:p w:rsidR="00354888" w:rsidRDefault="00354888" w:rsidP="00601D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yoúì.">
    <w:altName w:val="宋体"/>
    <w:charset w:val="86"/>
    <w:family w:val="swiss"/>
    <w:pitch w:val="default"/>
    <w:sig w:usb0="00000000" w:usb1="0000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FangSong_GB2312">
    <w:altName w:val="仿宋"/>
    <w:panose1 w:val="02010609060101010101"/>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1D" w:rsidRDefault="00601D1D">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888" w:rsidRDefault="00354888" w:rsidP="00601D1D">
      <w:r>
        <w:separator/>
      </w:r>
    </w:p>
  </w:footnote>
  <w:footnote w:type="continuationSeparator" w:id="1">
    <w:p w:rsidR="00354888" w:rsidRDefault="00354888" w:rsidP="00601D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1D" w:rsidRDefault="00601D1D">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DA0B7"/>
    <w:multiLevelType w:val="singleLevel"/>
    <w:tmpl w:val="55ADA0B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I5YjBhYjkzODNlYTNlM2Q3MzA0MGFhZDBkZDA3MmYifQ=="/>
  </w:docVars>
  <w:rsids>
    <w:rsidRoot w:val="388E2B15"/>
    <w:rsid w:val="00025991"/>
    <w:rsid w:val="000431BA"/>
    <w:rsid w:val="0004372F"/>
    <w:rsid w:val="000568EB"/>
    <w:rsid w:val="0008105C"/>
    <w:rsid w:val="000816A0"/>
    <w:rsid w:val="00082691"/>
    <w:rsid w:val="000A1261"/>
    <w:rsid w:val="000A1AEA"/>
    <w:rsid w:val="000A2ACB"/>
    <w:rsid w:val="000A56F2"/>
    <w:rsid w:val="000B45FE"/>
    <w:rsid w:val="000C43EE"/>
    <w:rsid w:val="00123A5C"/>
    <w:rsid w:val="00124E6E"/>
    <w:rsid w:val="001340F0"/>
    <w:rsid w:val="00146AB4"/>
    <w:rsid w:val="00152072"/>
    <w:rsid w:val="001667D5"/>
    <w:rsid w:val="00180BD5"/>
    <w:rsid w:val="001868F9"/>
    <w:rsid w:val="001A5826"/>
    <w:rsid w:val="001B065E"/>
    <w:rsid w:val="001B67A1"/>
    <w:rsid w:val="00200C26"/>
    <w:rsid w:val="0020514F"/>
    <w:rsid w:val="00214DF3"/>
    <w:rsid w:val="00235B10"/>
    <w:rsid w:val="00241824"/>
    <w:rsid w:val="00245E06"/>
    <w:rsid w:val="00295BFA"/>
    <w:rsid w:val="002B1170"/>
    <w:rsid w:val="002B546E"/>
    <w:rsid w:val="002B6D3E"/>
    <w:rsid w:val="002C08B7"/>
    <w:rsid w:val="002D3E63"/>
    <w:rsid w:val="002D7158"/>
    <w:rsid w:val="002E7373"/>
    <w:rsid w:val="002F0D14"/>
    <w:rsid w:val="002F1158"/>
    <w:rsid w:val="00305E45"/>
    <w:rsid w:val="003110B3"/>
    <w:rsid w:val="003212D3"/>
    <w:rsid w:val="0032331C"/>
    <w:rsid w:val="00336BC0"/>
    <w:rsid w:val="00337E4D"/>
    <w:rsid w:val="00353F48"/>
    <w:rsid w:val="00354888"/>
    <w:rsid w:val="00362EC3"/>
    <w:rsid w:val="00373289"/>
    <w:rsid w:val="00380D60"/>
    <w:rsid w:val="00383C28"/>
    <w:rsid w:val="00391431"/>
    <w:rsid w:val="003A0200"/>
    <w:rsid w:val="003C0C7D"/>
    <w:rsid w:val="003E26B1"/>
    <w:rsid w:val="003E7172"/>
    <w:rsid w:val="003F09C1"/>
    <w:rsid w:val="003F0DFF"/>
    <w:rsid w:val="003F4C29"/>
    <w:rsid w:val="004024BA"/>
    <w:rsid w:val="00411B04"/>
    <w:rsid w:val="00422C12"/>
    <w:rsid w:val="004364CE"/>
    <w:rsid w:val="0044073D"/>
    <w:rsid w:val="00442DBB"/>
    <w:rsid w:val="004447AA"/>
    <w:rsid w:val="0044696F"/>
    <w:rsid w:val="0045459F"/>
    <w:rsid w:val="004651D1"/>
    <w:rsid w:val="00490933"/>
    <w:rsid w:val="004B5E61"/>
    <w:rsid w:val="004E76BD"/>
    <w:rsid w:val="004F1710"/>
    <w:rsid w:val="004F4233"/>
    <w:rsid w:val="0052148D"/>
    <w:rsid w:val="00567D2B"/>
    <w:rsid w:val="005833E0"/>
    <w:rsid w:val="00586E74"/>
    <w:rsid w:val="005A1257"/>
    <w:rsid w:val="005A6084"/>
    <w:rsid w:val="005A6B1E"/>
    <w:rsid w:val="005C0462"/>
    <w:rsid w:val="005D7333"/>
    <w:rsid w:val="005E129F"/>
    <w:rsid w:val="005F0664"/>
    <w:rsid w:val="005F46B5"/>
    <w:rsid w:val="00601D1D"/>
    <w:rsid w:val="0063080C"/>
    <w:rsid w:val="006975CD"/>
    <w:rsid w:val="006979D2"/>
    <w:rsid w:val="006C3A35"/>
    <w:rsid w:val="006C70DF"/>
    <w:rsid w:val="006E2D9F"/>
    <w:rsid w:val="006F2893"/>
    <w:rsid w:val="00702BF2"/>
    <w:rsid w:val="00715A58"/>
    <w:rsid w:val="00717001"/>
    <w:rsid w:val="007364C6"/>
    <w:rsid w:val="007416EE"/>
    <w:rsid w:val="00764066"/>
    <w:rsid w:val="0076699E"/>
    <w:rsid w:val="00793909"/>
    <w:rsid w:val="00795C72"/>
    <w:rsid w:val="007B4FD1"/>
    <w:rsid w:val="007C6CA5"/>
    <w:rsid w:val="007F7193"/>
    <w:rsid w:val="008064CA"/>
    <w:rsid w:val="0081720C"/>
    <w:rsid w:val="0084369B"/>
    <w:rsid w:val="008474B3"/>
    <w:rsid w:val="00863427"/>
    <w:rsid w:val="0086766E"/>
    <w:rsid w:val="008762F2"/>
    <w:rsid w:val="00880782"/>
    <w:rsid w:val="00881A98"/>
    <w:rsid w:val="008908EE"/>
    <w:rsid w:val="008975EF"/>
    <w:rsid w:val="008B1ECC"/>
    <w:rsid w:val="008B3DE0"/>
    <w:rsid w:val="008C5744"/>
    <w:rsid w:val="008E07DA"/>
    <w:rsid w:val="008E1876"/>
    <w:rsid w:val="008E7BEA"/>
    <w:rsid w:val="008F477C"/>
    <w:rsid w:val="00913C85"/>
    <w:rsid w:val="00916E6D"/>
    <w:rsid w:val="00937DA8"/>
    <w:rsid w:val="00953D35"/>
    <w:rsid w:val="00957F56"/>
    <w:rsid w:val="00967E86"/>
    <w:rsid w:val="00974F74"/>
    <w:rsid w:val="009760CE"/>
    <w:rsid w:val="009768C6"/>
    <w:rsid w:val="0097726C"/>
    <w:rsid w:val="009941D7"/>
    <w:rsid w:val="009B1A42"/>
    <w:rsid w:val="009B305C"/>
    <w:rsid w:val="009B4456"/>
    <w:rsid w:val="009D1ABE"/>
    <w:rsid w:val="009E20DC"/>
    <w:rsid w:val="009F4E18"/>
    <w:rsid w:val="009F7F80"/>
    <w:rsid w:val="00A21609"/>
    <w:rsid w:val="00A30719"/>
    <w:rsid w:val="00A32B34"/>
    <w:rsid w:val="00A47732"/>
    <w:rsid w:val="00A612F3"/>
    <w:rsid w:val="00A61478"/>
    <w:rsid w:val="00AA62D1"/>
    <w:rsid w:val="00AE327C"/>
    <w:rsid w:val="00AF39F7"/>
    <w:rsid w:val="00B01037"/>
    <w:rsid w:val="00B07A5F"/>
    <w:rsid w:val="00B16F55"/>
    <w:rsid w:val="00B20C01"/>
    <w:rsid w:val="00B21B02"/>
    <w:rsid w:val="00B47505"/>
    <w:rsid w:val="00B62ED5"/>
    <w:rsid w:val="00B67ECD"/>
    <w:rsid w:val="00BA48BD"/>
    <w:rsid w:val="00BB36AA"/>
    <w:rsid w:val="00BC44B7"/>
    <w:rsid w:val="00BD3ED2"/>
    <w:rsid w:val="00BD6471"/>
    <w:rsid w:val="00BD70D2"/>
    <w:rsid w:val="00BD7464"/>
    <w:rsid w:val="00BF21B6"/>
    <w:rsid w:val="00C04F64"/>
    <w:rsid w:val="00C17F14"/>
    <w:rsid w:val="00C31049"/>
    <w:rsid w:val="00C33B99"/>
    <w:rsid w:val="00C81A2A"/>
    <w:rsid w:val="00C92318"/>
    <w:rsid w:val="00CF7D2B"/>
    <w:rsid w:val="00D036C3"/>
    <w:rsid w:val="00D07564"/>
    <w:rsid w:val="00D20A89"/>
    <w:rsid w:val="00D33D7D"/>
    <w:rsid w:val="00D3428F"/>
    <w:rsid w:val="00D37EE9"/>
    <w:rsid w:val="00D416FB"/>
    <w:rsid w:val="00D53A44"/>
    <w:rsid w:val="00D553F1"/>
    <w:rsid w:val="00D8136D"/>
    <w:rsid w:val="00D91EB3"/>
    <w:rsid w:val="00D9458E"/>
    <w:rsid w:val="00D967B5"/>
    <w:rsid w:val="00D97D64"/>
    <w:rsid w:val="00DC0183"/>
    <w:rsid w:val="00DD038D"/>
    <w:rsid w:val="00DD13B8"/>
    <w:rsid w:val="00DD1848"/>
    <w:rsid w:val="00DF36AA"/>
    <w:rsid w:val="00DF555B"/>
    <w:rsid w:val="00E057AB"/>
    <w:rsid w:val="00E11F6B"/>
    <w:rsid w:val="00E12F9D"/>
    <w:rsid w:val="00E41091"/>
    <w:rsid w:val="00E41F6A"/>
    <w:rsid w:val="00E51EF5"/>
    <w:rsid w:val="00E5637B"/>
    <w:rsid w:val="00E73115"/>
    <w:rsid w:val="00E75443"/>
    <w:rsid w:val="00E85484"/>
    <w:rsid w:val="00E955E8"/>
    <w:rsid w:val="00EB6EEA"/>
    <w:rsid w:val="00EC406A"/>
    <w:rsid w:val="00EE492B"/>
    <w:rsid w:val="00EE71B9"/>
    <w:rsid w:val="00EF370C"/>
    <w:rsid w:val="00F03056"/>
    <w:rsid w:val="00F16E16"/>
    <w:rsid w:val="00F22722"/>
    <w:rsid w:val="00F51253"/>
    <w:rsid w:val="00F56420"/>
    <w:rsid w:val="00F62DC7"/>
    <w:rsid w:val="00F6595E"/>
    <w:rsid w:val="00F71A0A"/>
    <w:rsid w:val="00F72D34"/>
    <w:rsid w:val="00F8182E"/>
    <w:rsid w:val="00FA5639"/>
    <w:rsid w:val="00FA7400"/>
    <w:rsid w:val="00FB6779"/>
    <w:rsid w:val="00FC26FD"/>
    <w:rsid w:val="00FC76C7"/>
    <w:rsid w:val="00FE2E62"/>
    <w:rsid w:val="00FF6F93"/>
    <w:rsid w:val="02772F87"/>
    <w:rsid w:val="05AF0DD7"/>
    <w:rsid w:val="067F58E2"/>
    <w:rsid w:val="07353BAD"/>
    <w:rsid w:val="0750793F"/>
    <w:rsid w:val="07D51F58"/>
    <w:rsid w:val="11895925"/>
    <w:rsid w:val="119029DE"/>
    <w:rsid w:val="149A7B01"/>
    <w:rsid w:val="1913615E"/>
    <w:rsid w:val="1B0B635D"/>
    <w:rsid w:val="1BA23B07"/>
    <w:rsid w:val="1D83461D"/>
    <w:rsid w:val="20BB5EEE"/>
    <w:rsid w:val="22A01739"/>
    <w:rsid w:val="2400658E"/>
    <w:rsid w:val="2BE857A1"/>
    <w:rsid w:val="2CC71801"/>
    <w:rsid w:val="33D95E92"/>
    <w:rsid w:val="374C19BD"/>
    <w:rsid w:val="388E2B15"/>
    <w:rsid w:val="3A7E459C"/>
    <w:rsid w:val="3B0D31F2"/>
    <w:rsid w:val="42C675A7"/>
    <w:rsid w:val="42C94CA0"/>
    <w:rsid w:val="44467273"/>
    <w:rsid w:val="45C52E23"/>
    <w:rsid w:val="48DF2367"/>
    <w:rsid w:val="49AF3392"/>
    <w:rsid w:val="49F13526"/>
    <w:rsid w:val="4DC43DB1"/>
    <w:rsid w:val="4EB649FF"/>
    <w:rsid w:val="50CA53B1"/>
    <w:rsid w:val="527569E2"/>
    <w:rsid w:val="55EA6A81"/>
    <w:rsid w:val="574E09B2"/>
    <w:rsid w:val="576E087A"/>
    <w:rsid w:val="57F54147"/>
    <w:rsid w:val="589F7C9D"/>
    <w:rsid w:val="59AF6C11"/>
    <w:rsid w:val="5B692D10"/>
    <w:rsid w:val="5F172D75"/>
    <w:rsid w:val="61AF38EE"/>
    <w:rsid w:val="63F5315D"/>
    <w:rsid w:val="649D6904"/>
    <w:rsid w:val="69625C5C"/>
    <w:rsid w:val="6A2850DB"/>
    <w:rsid w:val="6A532037"/>
    <w:rsid w:val="6A681581"/>
    <w:rsid w:val="6BA42F41"/>
    <w:rsid w:val="6CA66C66"/>
    <w:rsid w:val="71183D7A"/>
    <w:rsid w:val="737379E6"/>
    <w:rsid w:val="74C73318"/>
    <w:rsid w:val="76186041"/>
    <w:rsid w:val="7DBD33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qFormat="1"/>
    <w:lsdException w:name="Body Text First Indent" w:semiHidden="0" w:uiPriority="0" w:unhideWhenUsed="0" w:qFormat="1"/>
    <w:lsdException w:name="Body Text First Indent 2" w:semiHidden="0" w:uiPriority="0" w:unhideWhenUsed="0" w:qFormat="1"/>
    <w:lsdException w:name="Strong" w:semiHidden="0" w:uiPriority="0" w:unhideWhenUsed="0" w:qFormat="1"/>
    <w:lsdException w:name="Emphasis" w:semiHidden="0" w:uiPriority="20" w:unhideWhenUsed="0" w:qFormat="1"/>
    <w:lsdException w:name="Plain Text" w:semiHidden="0" w:qFormat="1"/>
    <w:lsdException w:name="Normal (Web)" w:semiHidden="0" w:uiPriority="0" w:unhideWhenUsed="0" w:qFormat="1"/>
    <w:lsdException w:name="Normal Table" w:qFormat="1"/>
    <w:lsdException w:name="Balloon Text" w:qFormat="1"/>
    <w:lsdException w:name="Table Grid" w:semiHidden="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01D1D"/>
    <w:pPr>
      <w:widowControl w:val="0"/>
      <w:jc w:val="both"/>
    </w:pPr>
    <w:rPr>
      <w:rFonts w:asciiTheme="minorHAnsi" w:hAnsiTheme="minorHAnsi" w:cstheme="minorBidi"/>
      <w:kern w:val="2"/>
      <w:sz w:val="21"/>
      <w:szCs w:val="22"/>
    </w:rPr>
  </w:style>
  <w:style w:type="paragraph" w:styleId="1">
    <w:name w:val="heading 1"/>
    <w:basedOn w:val="a"/>
    <w:next w:val="a"/>
    <w:qFormat/>
    <w:rsid w:val="00601D1D"/>
    <w:pPr>
      <w:keepNext/>
      <w:keepLines/>
      <w:spacing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601D1D"/>
    <w:pPr>
      <w:ind w:firstLineChars="100" w:firstLine="420"/>
    </w:pPr>
  </w:style>
  <w:style w:type="paragraph" w:styleId="a4">
    <w:name w:val="Body Text"/>
    <w:basedOn w:val="a"/>
    <w:qFormat/>
    <w:rsid w:val="00601D1D"/>
    <w:rPr>
      <w:rFonts w:ascii="Times New Roman" w:hAnsi="Times New Roman"/>
      <w:szCs w:val="20"/>
    </w:rPr>
  </w:style>
  <w:style w:type="paragraph" w:styleId="a5">
    <w:name w:val="Body Text Indent"/>
    <w:basedOn w:val="a"/>
    <w:qFormat/>
    <w:rsid w:val="00601D1D"/>
    <w:pPr>
      <w:ind w:leftChars="342" w:left="342" w:hangingChars="200" w:hanging="720"/>
    </w:pPr>
    <w:rPr>
      <w:sz w:val="36"/>
    </w:rPr>
  </w:style>
  <w:style w:type="paragraph" w:styleId="a6">
    <w:name w:val="Plain Text"/>
    <w:basedOn w:val="a"/>
    <w:link w:val="Char"/>
    <w:uiPriority w:val="99"/>
    <w:unhideWhenUsed/>
    <w:qFormat/>
    <w:rsid w:val="00601D1D"/>
    <w:rPr>
      <w:rFonts w:ascii="宋体" w:eastAsia="宋体" w:hAnsi="Courier New" w:cs="Courier New"/>
      <w:szCs w:val="21"/>
    </w:rPr>
  </w:style>
  <w:style w:type="paragraph" w:styleId="a7">
    <w:name w:val="Date"/>
    <w:basedOn w:val="a"/>
    <w:next w:val="a"/>
    <w:link w:val="Char0"/>
    <w:uiPriority w:val="99"/>
    <w:semiHidden/>
    <w:unhideWhenUsed/>
    <w:qFormat/>
    <w:rsid w:val="00601D1D"/>
    <w:pPr>
      <w:ind w:leftChars="2500" w:left="100"/>
    </w:pPr>
  </w:style>
  <w:style w:type="paragraph" w:styleId="a8">
    <w:name w:val="Balloon Text"/>
    <w:basedOn w:val="a"/>
    <w:link w:val="Char1"/>
    <w:uiPriority w:val="99"/>
    <w:semiHidden/>
    <w:unhideWhenUsed/>
    <w:qFormat/>
    <w:rsid w:val="00601D1D"/>
    <w:rPr>
      <w:sz w:val="18"/>
      <w:szCs w:val="18"/>
    </w:rPr>
  </w:style>
  <w:style w:type="paragraph" w:styleId="a9">
    <w:name w:val="footer"/>
    <w:basedOn w:val="a"/>
    <w:link w:val="Char2"/>
    <w:uiPriority w:val="99"/>
    <w:semiHidden/>
    <w:unhideWhenUsed/>
    <w:qFormat/>
    <w:rsid w:val="00601D1D"/>
    <w:pPr>
      <w:tabs>
        <w:tab w:val="center" w:pos="4153"/>
        <w:tab w:val="right" w:pos="8306"/>
      </w:tabs>
      <w:snapToGrid w:val="0"/>
      <w:jc w:val="left"/>
    </w:pPr>
    <w:rPr>
      <w:sz w:val="18"/>
      <w:szCs w:val="18"/>
    </w:rPr>
  </w:style>
  <w:style w:type="paragraph" w:styleId="aa">
    <w:name w:val="header"/>
    <w:basedOn w:val="a"/>
    <w:link w:val="Char3"/>
    <w:uiPriority w:val="99"/>
    <w:semiHidden/>
    <w:unhideWhenUsed/>
    <w:qFormat/>
    <w:rsid w:val="00601D1D"/>
    <w:pPr>
      <w:pBdr>
        <w:bottom w:val="single" w:sz="6" w:space="1" w:color="auto"/>
      </w:pBdr>
      <w:tabs>
        <w:tab w:val="center" w:pos="4153"/>
        <w:tab w:val="right" w:pos="8306"/>
      </w:tabs>
      <w:snapToGrid w:val="0"/>
      <w:jc w:val="center"/>
    </w:pPr>
    <w:rPr>
      <w:sz w:val="18"/>
      <w:szCs w:val="18"/>
    </w:rPr>
  </w:style>
  <w:style w:type="paragraph" w:styleId="2">
    <w:name w:val="toc 2"/>
    <w:basedOn w:val="a"/>
    <w:next w:val="a"/>
    <w:qFormat/>
    <w:rsid w:val="00601D1D"/>
    <w:pPr>
      <w:ind w:left="210"/>
      <w:jc w:val="left"/>
    </w:pPr>
    <w:rPr>
      <w:smallCaps/>
      <w:sz w:val="20"/>
      <w:szCs w:val="20"/>
    </w:rPr>
  </w:style>
  <w:style w:type="paragraph" w:styleId="ab">
    <w:name w:val="Normal (Web)"/>
    <w:basedOn w:val="a"/>
    <w:qFormat/>
    <w:rsid w:val="00601D1D"/>
    <w:pPr>
      <w:spacing w:beforeAutospacing="1" w:afterAutospacing="1"/>
      <w:jc w:val="left"/>
    </w:pPr>
    <w:rPr>
      <w:rFonts w:ascii="Times New Roman" w:eastAsia="宋体" w:hAnsi="Times New Roman" w:cs="Times New Roman"/>
      <w:kern w:val="0"/>
      <w:sz w:val="24"/>
    </w:rPr>
  </w:style>
  <w:style w:type="paragraph" w:styleId="20">
    <w:name w:val="Body Text First Indent 2"/>
    <w:basedOn w:val="a5"/>
    <w:next w:val="a0"/>
    <w:qFormat/>
    <w:rsid w:val="00601D1D"/>
    <w:pPr>
      <w:spacing w:before="5" w:after="120" w:line="560" w:lineRule="exact"/>
      <w:ind w:leftChars="0" w:left="0" w:firstLineChars="200" w:firstLine="640"/>
    </w:pPr>
    <w:rPr>
      <w:rFonts w:ascii="仿宋" w:eastAsia="仿宋" w:hAnsi="仿宋"/>
      <w:sz w:val="32"/>
      <w:szCs w:val="32"/>
    </w:rPr>
  </w:style>
  <w:style w:type="table" w:styleId="ac">
    <w:name w:val="Table Grid"/>
    <w:basedOn w:val="a2"/>
    <w:uiPriority w:val="99"/>
    <w:unhideWhenUsed/>
    <w:qFormat/>
    <w:rsid w:val="00601D1D"/>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qFormat/>
    <w:rsid w:val="00601D1D"/>
  </w:style>
  <w:style w:type="character" w:customStyle="1" w:styleId="Char">
    <w:name w:val="纯文本 Char"/>
    <w:basedOn w:val="a1"/>
    <w:link w:val="a6"/>
    <w:uiPriority w:val="99"/>
    <w:qFormat/>
    <w:rsid w:val="00601D1D"/>
    <w:rPr>
      <w:rFonts w:ascii="宋体" w:eastAsia="宋体" w:hAnsi="Courier New" w:cs="Courier New"/>
      <w:szCs w:val="21"/>
    </w:rPr>
  </w:style>
  <w:style w:type="character" w:customStyle="1" w:styleId="Char3">
    <w:name w:val="页眉 Char"/>
    <w:basedOn w:val="a1"/>
    <w:link w:val="aa"/>
    <w:uiPriority w:val="99"/>
    <w:semiHidden/>
    <w:qFormat/>
    <w:rsid w:val="00601D1D"/>
    <w:rPr>
      <w:sz w:val="18"/>
      <w:szCs w:val="18"/>
    </w:rPr>
  </w:style>
  <w:style w:type="character" w:customStyle="1" w:styleId="Char2">
    <w:name w:val="页脚 Char"/>
    <w:basedOn w:val="a1"/>
    <w:link w:val="a9"/>
    <w:uiPriority w:val="99"/>
    <w:semiHidden/>
    <w:qFormat/>
    <w:rsid w:val="00601D1D"/>
    <w:rPr>
      <w:sz w:val="18"/>
      <w:szCs w:val="18"/>
    </w:rPr>
  </w:style>
  <w:style w:type="character" w:customStyle="1" w:styleId="Char0">
    <w:name w:val="日期 Char"/>
    <w:basedOn w:val="a1"/>
    <w:link w:val="a7"/>
    <w:uiPriority w:val="99"/>
    <w:semiHidden/>
    <w:qFormat/>
    <w:rsid w:val="00601D1D"/>
  </w:style>
  <w:style w:type="paragraph" w:customStyle="1" w:styleId="10">
    <w:name w:val="列出段落1"/>
    <w:basedOn w:val="a"/>
    <w:uiPriority w:val="34"/>
    <w:qFormat/>
    <w:rsid w:val="00601D1D"/>
    <w:pPr>
      <w:ind w:firstLineChars="200" w:firstLine="420"/>
    </w:pPr>
    <w:rPr>
      <w:rFonts w:ascii="Times New Roman" w:eastAsia="宋体" w:hAnsi="Times New Roman" w:cs="Times New Roman"/>
      <w:szCs w:val="24"/>
    </w:rPr>
  </w:style>
  <w:style w:type="character" w:customStyle="1" w:styleId="Char1">
    <w:name w:val="批注框文本 Char"/>
    <w:basedOn w:val="a1"/>
    <w:link w:val="a8"/>
    <w:uiPriority w:val="99"/>
    <w:semiHidden/>
    <w:qFormat/>
    <w:rsid w:val="00601D1D"/>
    <w:rPr>
      <w:sz w:val="18"/>
      <w:szCs w:val="18"/>
    </w:rPr>
  </w:style>
  <w:style w:type="paragraph" w:styleId="ae">
    <w:name w:val="List Paragraph"/>
    <w:basedOn w:val="a"/>
    <w:uiPriority w:val="99"/>
    <w:qFormat/>
    <w:rsid w:val="00601D1D"/>
    <w:pPr>
      <w:ind w:firstLineChars="200" w:firstLine="420"/>
    </w:pPr>
  </w:style>
  <w:style w:type="paragraph" w:customStyle="1" w:styleId="Char4">
    <w:name w:val="Char4"/>
    <w:basedOn w:val="a"/>
    <w:qFormat/>
    <w:rsid w:val="00601D1D"/>
    <w:rPr>
      <w:rFonts w:ascii="Times New Roman" w:eastAsia="宋体" w:hAnsi="Times New Roman" w:cs="Times New Roman"/>
      <w:color w:val="000000"/>
      <w:szCs w:val="24"/>
      <w:u w:color="000000"/>
    </w:rPr>
  </w:style>
  <w:style w:type="paragraph" w:customStyle="1" w:styleId="Heading4">
    <w:name w:val="Heading 4"/>
    <w:basedOn w:val="a"/>
    <w:uiPriority w:val="1"/>
    <w:qFormat/>
    <w:rsid w:val="00601D1D"/>
    <w:pPr>
      <w:ind w:left="147"/>
      <w:jc w:val="left"/>
      <w:outlineLvl w:val="4"/>
    </w:pPr>
    <w:rPr>
      <w:rFonts w:ascii="宋体" w:eastAsia="宋体" w:hAnsi="宋体" w:cs="Times New Roman"/>
      <w:kern w:val="0"/>
      <w:sz w:val="29"/>
      <w:szCs w:val="29"/>
      <w:lang w:eastAsia="en-US"/>
    </w:rPr>
  </w:style>
  <w:style w:type="paragraph" w:customStyle="1" w:styleId="Heading21">
    <w:name w:val="Heading #2|1"/>
    <w:basedOn w:val="a"/>
    <w:qFormat/>
    <w:rsid w:val="00601D1D"/>
    <w:pPr>
      <w:spacing w:after="550" w:line="590" w:lineRule="exact"/>
      <w:outlineLvl w:val="1"/>
    </w:pPr>
    <w:rPr>
      <w:rFonts w:ascii="宋体" w:eastAsia="宋体" w:hAnsi="宋体" w:cs="宋体"/>
      <w:sz w:val="42"/>
      <w:szCs w:val="42"/>
      <w:lang w:val="zh-TW" w:eastAsia="zh-TW" w:bidi="zh-TW"/>
    </w:rPr>
  </w:style>
  <w:style w:type="paragraph" w:customStyle="1" w:styleId="Bodytext1">
    <w:name w:val="Body text|1"/>
    <w:basedOn w:val="a"/>
    <w:qFormat/>
    <w:rsid w:val="00601D1D"/>
    <w:pPr>
      <w:spacing w:line="410" w:lineRule="auto"/>
      <w:ind w:firstLine="400"/>
    </w:pPr>
    <w:rPr>
      <w:rFonts w:ascii="宋体" w:eastAsia="宋体" w:hAnsi="宋体" w:cs="宋体"/>
      <w:sz w:val="30"/>
      <w:szCs w:val="30"/>
      <w:lang w:val="zh-TW" w:eastAsia="zh-TW" w:bidi="zh-TW"/>
    </w:rPr>
  </w:style>
  <w:style w:type="paragraph" w:customStyle="1" w:styleId="Headerorfooter2">
    <w:name w:val="Header or footer|2"/>
    <w:basedOn w:val="a"/>
    <w:qFormat/>
    <w:rsid w:val="00601D1D"/>
    <w:rPr>
      <w:sz w:val="20"/>
      <w:szCs w:val="20"/>
      <w:lang w:val="zh-TW" w:eastAsia="zh-TW" w:bidi="zh-TW"/>
    </w:rPr>
  </w:style>
  <w:style w:type="paragraph" w:customStyle="1" w:styleId="Headerorfooter1">
    <w:name w:val="Header or footer|1"/>
    <w:basedOn w:val="a"/>
    <w:qFormat/>
    <w:rsid w:val="00601D1D"/>
    <w:rPr>
      <w:sz w:val="17"/>
      <w:szCs w:val="17"/>
      <w:lang w:val="zh-TW" w:eastAsia="zh-TW" w:bidi="zh-TW"/>
    </w:rPr>
  </w:style>
  <w:style w:type="paragraph" w:customStyle="1" w:styleId="Heading3">
    <w:name w:val="Heading #3"/>
    <w:basedOn w:val="a"/>
    <w:qFormat/>
    <w:rsid w:val="00601D1D"/>
    <w:pPr>
      <w:shd w:val="clear" w:color="000000" w:fill="FFFFFF"/>
      <w:jc w:val="center"/>
    </w:pPr>
    <w:rPr>
      <w:rFonts w:ascii="宋体" w:eastAsia="宋体" w:hAnsi="宋体"/>
      <w:sz w:val="40"/>
      <w:szCs w:val="40"/>
    </w:rPr>
  </w:style>
  <w:style w:type="paragraph" w:customStyle="1" w:styleId="Bodytext4">
    <w:name w:val="Body text (4)"/>
    <w:basedOn w:val="a"/>
    <w:qFormat/>
    <w:rsid w:val="00601D1D"/>
    <w:pPr>
      <w:shd w:val="clear" w:color="000000" w:fill="FFFFFF"/>
      <w:jc w:val="distribute"/>
    </w:pPr>
    <w:rPr>
      <w:rFonts w:ascii="宋体" w:eastAsia="宋体" w:hAnsi="宋体"/>
      <w:spacing w:val="40"/>
      <w:sz w:val="30"/>
      <w:szCs w:val="30"/>
    </w:rPr>
  </w:style>
  <w:style w:type="paragraph" w:styleId="af">
    <w:name w:val="No Spacing"/>
    <w:uiPriority w:val="1"/>
    <w:qFormat/>
    <w:rsid w:val="00601D1D"/>
    <w:pPr>
      <w:widowControl w:val="0"/>
      <w:jc w:val="both"/>
    </w:pPr>
    <w:rPr>
      <w:rFonts w:eastAsia="宋体"/>
      <w:kern w:val="2"/>
      <w:sz w:val="21"/>
      <w:szCs w:val="24"/>
    </w:rPr>
  </w:style>
  <w:style w:type="paragraph" w:customStyle="1" w:styleId="100">
    <w:name w:val="正文样式100"/>
    <w:basedOn w:val="a"/>
    <w:qFormat/>
    <w:rsid w:val="00601D1D"/>
    <w:pPr>
      <w:spacing w:line="360" w:lineRule="auto"/>
      <w:ind w:firstLineChars="200" w:firstLine="480"/>
    </w:pPr>
    <w:rPr>
      <w:rFonts w:ascii="宋体" w:hAnsi="Courier New" w:cs="Courier New"/>
      <w:szCs w:val="21"/>
    </w:rPr>
  </w:style>
  <w:style w:type="paragraph" w:customStyle="1" w:styleId="5">
    <w:name w:val="样式5"/>
    <w:basedOn w:val="a"/>
    <w:qFormat/>
    <w:rsid w:val="00601D1D"/>
    <w:pPr>
      <w:snapToGrid w:val="0"/>
      <w:spacing w:line="360" w:lineRule="auto"/>
      <w:ind w:firstLine="510"/>
    </w:pPr>
    <w:rPr>
      <w:sz w:val="24"/>
    </w:rPr>
  </w:style>
  <w:style w:type="paragraph" w:customStyle="1" w:styleId="Default">
    <w:name w:val="Default"/>
    <w:qFormat/>
    <w:rsid w:val="00601D1D"/>
    <w:pPr>
      <w:widowControl w:val="0"/>
      <w:autoSpaceDE w:val="0"/>
      <w:autoSpaceDN w:val="0"/>
      <w:adjustRightInd w:val="0"/>
    </w:pPr>
    <w:rPr>
      <w:rFonts w:ascii="·..yoúì." w:eastAsia="·..yoúì." w:hAnsi="Calibri" w:cs="·..yoúì."/>
      <w:color w:val="000000"/>
      <w:sz w:val="24"/>
      <w:szCs w:val="24"/>
    </w:rPr>
  </w:style>
  <w:style w:type="paragraph" w:customStyle="1" w:styleId="-">
    <w:name w:val="高-正文"/>
    <w:basedOn w:val="a"/>
    <w:qFormat/>
    <w:rsid w:val="00601D1D"/>
    <w:pPr>
      <w:widowControl/>
      <w:topLinePunct/>
      <w:adjustRightInd w:val="0"/>
      <w:snapToGrid w:val="0"/>
      <w:spacing w:line="480" w:lineRule="exact"/>
      <w:ind w:firstLineChars="200" w:firstLine="600"/>
      <w:jc w:val="left"/>
    </w:pPr>
    <w:rPr>
      <w:rFonts w:ascii="Times New Roman" w:hAnsi="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26032;&#24314;&#25991;&#20214;&#22841;\2022&#24180;&#25991;&#20214;\&#29615;&#23457;1&#21495;&#20851;&#20110;&#38177;&#26519;&#37101;&#21202;&#30431;&#27491;&#38262;&#30333;&#26071;&#26126;&#23433;&#22270;&#38215;&#27745;&#27700;&#22788;&#29702;&#21378;&#25193;&#23481;&#24037;&#31243;&#29615;&#22659;&#24433;&#21709;&#25253;&#21578;&#34920;&#30340;&#25209;&#2279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49E37-1D66-4131-BD26-D2A921C1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环审1号关于锡林郭勒盟正镶白旗明安图镇污水处理厂扩容工程环境影响报告表的批复</Template>
  <TotalTime>64</TotalTime>
  <Pages>4</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Zombie.</dc:creator>
  <cp:lastModifiedBy>lenovo</cp:lastModifiedBy>
  <cp:revision>172</cp:revision>
  <cp:lastPrinted>2024-03-04T07:14:00Z</cp:lastPrinted>
  <dcterms:created xsi:type="dcterms:W3CDTF">2023-04-20T08:22:00Z</dcterms:created>
  <dcterms:modified xsi:type="dcterms:W3CDTF">2024-03-04T08:02:00Z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40D4EBDA05DA434981430816613F0092_11</vt:lpwstr>
  </property>
  <property fmtid="{D5CDD505-2E9C-101B-9397-08002B2CF9AE}" pid="4" name="KSOSaveFontToCloudKey">
    <vt:lpwstr>648616575_btnclosed</vt:lpwstr>
  </property>
</Properties>
</file>