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于内蒙古洲鹏环保科技有限公司承建内蒙古大唐国际锡林浩特矿业有限公司原煤分选</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工程环境影响报告表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内蒙古洲鹏环保科技有限公司</w:t>
      </w:r>
      <w:bookmarkStart w:id="0" w:name="_GoBack"/>
      <w:bookmarkEnd w:id="0"/>
      <w:r>
        <w:rPr>
          <w:rFonts w:hint="eastAsia" w:ascii="仿宋_GB2312" w:hAnsi="仿宋_GB2312" w:eastAsia="仿宋_GB2312" w:cs="仿宋_GB2312"/>
          <w:color w:val="auto"/>
          <w:sz w:val="32"/>
          <w:szCs w:val="32"/>
          <w:highlight w:val="none"/>
          <w:lang w:val="en-GB" w:eastAsia="zh-CN"/>
        </w:rPr>
        <w:t>：</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《内蒙古洲鹏环保科技有限公司承建内蒙古大唐国际锡林浩特矿业有限公司原煤分选工程环境影响报告表》已收悉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内蒙古洲鹏环保科技有限公司承建内蒙古大唐国际锡林浩特矿业有限公司原煤分选工程位于内蒙古大唐国际锡林浩特矿业有限公司胜利东二矿，占地面积51600平方米，新建两台FX-25干法分选设备，年分选原煤300×104t/a。</w:t>
      </w:r>
      <w:r>
        <w:rPr>
          <w:rFonts w:hint="eastAsia" w:ascii="仿宋_GB2312" w:hAnsi="仿宋_GB2312" w:eastAsia="仿宋_GB2312" w:cs="仿宋_GB2312"/>
          <w:color w:val="auto"/>
          <w:kern w:val="2"/>
          <w:sz w:val="32"/>
          <w:szCs w:val="32"/>
          <w:highlight w:val="none"/>
          <w:lang w:val="en-US" w:eastAsia="zh-CN" w:bidi="ar-SA"/>
        </w:rPr>
        <w:t>项目总投资为1000万元，其中46万元为环保投资，占比4.6%。根据《产业结构调整指导目录（2024年本）》，该项目属于允许类项目。经审查符合锡林浩特市总体规划，符合“三线一单”要求。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在设计、建设和运行中，按照“环保优先、绿色发展”目标和循环经济、清洁生产的理念，采用成熟可靠、技术先进、环境友好的工艺技术方案，选用优质装备和原材料，强化各装置节能降耗措施，减少污染物的产生量和排放量。项目运营期大气污染物主要为破碎粉尘、筛分粉尘、风选粉尘、转载粉尘和运输扬尘等，破碎粉尘、筛分粉尘、风选粉尘通过密闭风选车间+集气罩+旋风除尘器+袋式除尘器处理后通过排气筒达标排放，未捕集粉尘通过采取喷淋洒水降尘（车间顶部、墙壁、柱体设置雾状喷水装置）等措施处理后，确保无组织废气达标排放；转载粉尘通过设置防尘导料板+喷淋设施，经缓冲沉降及喷淋洒水降尘处理后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根据“雨污分流、清污分流、分质处理、一水多用”的原则，进一步提高水的回用率，减少新鲜水用量和废水产生量。项目运营期新增生活污水依托胜利东二号露天煤矿既有生活污水处理站（处理能力为200m³/d，处理工艺为沉淀+A/O+过滤+消毒）处理，处理后用于产区内洒水降尘，不可外排。</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严格落实噪声防治措施。通过选用低噪声设备，做好减震装置、消声器，设立隔声罩等综合治理措施，同时加强厂区绿化，加强施工机械的保养维护，使其处于良好的运行状态，倡导科学管理和文明施工。</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项目运营期固体废物主要为除尘器捕集煤尘、煤矸石、办公生活垃圾；除尘器捕集煤尘经收集混入末煤定期外售；煤矸石经收集暂存于矸石仓，定期运送至矿坑回填；办公生活垃圾经防渗垃圾箱分类收集后，交由环卫部门统一清运处理。</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napToGrid/>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2024年4月15日</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1" o:spid="_x0000_s2051" o:spt="20" style="position:absolute;left:0pt;margin-left:-1.1pt;margin-top:6.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28.6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0" o:spid="_x0000_s2050" o:spt="20" style="position:absolute;left:0pt;margin-left:-1.1pt;margin-top:3.6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2024年4月15日印发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6F4E40"/>
    <w:rsid w:val="00962978"/>
    <w:rsid w:val="00B32474"/>
    <w:rsid w:val="00B87117"/>
    <w:rsid w:val="00E83F57"/>
    <w:rsid w:val="01166DA6"/>
    <w:rsid w:val="017E2971"/>
    <w:rsid w:val="01A730E3"/>
    <w:rsid w:val="01C27C15"/>
    <w:rsid w:val="01D027C7"/>
    <w:rsid w:val="02547DEB"/>
    <w:rsid w:val="02D70B43"/>
    <w:rsid w:val="030516AD"/>
    <w:rsid w:val="033518D8"/>
    <w:rsid w:val="03C625A7"/>
    <w:rsid w:val="03D3430C"/>
    <w:rsid w:val="03FD003F"/>
    <w:rsid w:val="04A62A1C"/>
    <w:rsid w:val="04C31278"/>
    <w:rsid w:val="04C84AB0"/>
    <w:rsid w:val="04DB3607"/>
    <w:rsid w:val="04E37463"/>
    <w:rsid w:val="04F60B67"/>
    <w:rsid w:val="05015B69"/>
    <w:rsid w:val="051A437E"/>
    <w:rsid w:val="0536008A"/>
    <w:rsid w:val="05E661E5"/>
    <w:rsid w:val="05EE5EAB"/>
    <w:rsid w:val="05F9283D"/>
    <w:rsid w:val="05FD5DAF"/>
    <w:rsid w:val="06040B3D"/>
    <w:rsid w:val="06734FE0"/>
    <w:rsid w:val="068C7BAB"/>
    <w:rsid w:val="06C13B3D"/>
    <w:rsid w:val="06CA090B"/>
    <w:rsid w:val="06E25813"/>
    <w:rsid w:val="06ED257E"/>
    <w:rsid w:val="06F73C84"/>
    <w:rsid w:val="0712113E"/>
    <w:rsid w:val="07D679D6"/>
    <w:rsid w:val="07F36916"/>
    <w:rsid w:val="082371A9"/>
    <w:rsid w:val="085A5140"/>
    <w:rsid w:val="089362EE"/>
    <w:rsid w:val="098B459B"/>
    <w:rsid w:val="0A0C1093"/>
    <w:rsid w:val="0A1E3055"/>
    <w:rsid w:val="0A1F2635"/>
    <w:rsid w:val="0A3C244D"/>
    <w:rsid w:val="0A727E13"/>
    <w:rsid w:val="0A7D449D"/>
    <w:rsid w:val="0ACF355F"/>
    <w:rsid w:val="0AF711F7"/>
    <w:rsid w:val="0B1565AB"/>
    <w:rsid w:val="0B3348DE"/>
    <w:rsid w:val="0B6F2EDB"/>
    <w:rsid w:val="0B796FF9"/>
    <w:rsid w:val="0B8D547A"/>
    <w:rsid w:val="0C3C0826"/>
    <w:rsid w:val="0C6E02C3"/>
    <w:rsid w:val="0C741368"/>
    <w:rsid w:val="0C9B2141"/>
    <w:rsid w:val="0CCD3B33"/>
    <w:rsid w:val="0CEF0CD8"/>
    <w:rsid w:val="0CFF3A11"/>
    <w:rsid w:val="0D1D73CE"/>
    <w:rsid w:val="0D502605"/>
    <w:rsid w:val="0DC704D3"/>
    <w:rsid w:val="0DC94DA4"/>
    <w:rsid w:val="0DE22922"/>
    <w:rsid w:val="0E146C48"/>
    <w:rsid w:val="0E3D4B2E"/>
    <w:rsid w:val="0E727C94"/>
    <w:rsid w:val="0EC60BDD"/>
    <w:rsid w:val="0F11030D"/>
    <w:rsid w:val="0F114B98"/>
    <w:rsid w:val="0F47255E"/>
    <w:rsid w:val="0F7F00F1"/>
    <w:rsid w:val="0FD8525E"/>
    <w:rsid w:val="0FE0021A"/>
    <w:rsid w:val="10187B5B"/>
    <w:rsid w:val="10773E64"/>
    <w:rsid w:val="110C7406"/>
    <w:rsid w:val="11602AA5"/>
    <w:rsid w:val="11815149"/>
    <w:rsid w:val="119E5AF7"/>
    <w:rsid w:val="11B81A77"/>
    <w:rsid w:val="122A1D6A"/>
    <w:rsid w:val="12305E03"/>
    <w:rsid w:val="12521974"/>
    <w:rsid w:val="12777B70"/>
    <w:rsid w:val="12AC10EB"/>
    <w:rsid w:val="12F1528F"/>
    <w:rsid w:val="130268C3"/>
    <w:rsid w:val="135651C1"/>
    <w:rsid w:val="136E2A52"/>
    <w:rsid w:val="138033BB"/>
    <w:rsid w:val="140F7BE3"/>
    <w:rsid w:val="144424A0"/>
    <w:rsid w:val="14564341"/>
    <w:rsid w:val="146721B0"/>
    <w:rsid w:val="149B5516"/>
    <w:rsid w:val="150B2C0E"/>
    <w:rsid w:val="15181BDE"/>
    <w:rsid w:val="15202312"/>
    <w:rsid w:val="155D5D98"/>
    <w:rsid w:val="15BC0CFB"/>
    <w:rsid w:val="15C55CFA"/>
    <w:rsid w:val="15EA64E1"/>
    <w:rsid w:val="15F72E61"/>
    <w:rsid w:val="16534086"/>
    <w:rsid w:val="16E641F3"/>
    <w:rsid w:val="16F92D6D"/>
    <w:rsid w:val="177469AA"/>
    <w:rsid w:val="17815E70"/>
    <w:rsid w:val="17AC6C55"/>
    <w:rsid w:val="17D3242F"/>
    <w:rsid w:val="17F81389"/>
    <w:rsid w:val="186522A4"/>
    <w:rsid w:val="18AC314E"/>
    <w:rsid w:val="18E453EE"/>
    <w:rsid w:val="19090934"/>
    <w:rsid w:val="1912157F"/>
    <w:rsid w:val="19237B90"/>
    <w:rsid w:val="196D3014"/>
    <w:rsid w:val="19922D14"/>
    <w:rsid w:val="19DE2ED8"/>
    <w:rsid w:val="1A0501B2"/>
    <w:rsid w:val="1A1C2CBA"/>
    <w:rsid w:val="1AEA175E"/>
    <w:rsid w:val="1AFA077C"/>
    <w:rsid w:val="1B01027C"/>
    <w:rsid w:val="1B4F5180"/>
    <w:rsid w:val="1BDE167F"/>
    <w:rsid w:val="1BEA2B2E"/>
    <w:rsid w:val="1C1F33B6"/>
    <w:rsid w:val="1C330BE1"/>
    <w:rsid w:val="1D291FE4"/>
    <w:rsid w:val="1D503CCE"/>
    <w:rsid w:val="1E603227"/>
    <w:rsid w:val="1EA9481E"/>
    <w:rsid w:val="1F056A7C"/>
    <w:rsid w:val="1F0B7BF4"/>
    <w:rsid w:val="1F423EFE"/>
    <w:rsid w:val="1F8673A2"/>
    <w:rsid w:val="1F8D59FC"/>
    <w:rsid w:val="1F927D5B"/>
    <w:rsid w:val="1FA53BA4"/>
    <w:rsid w:val="1FAA7553"/>
    <w:rsid w:val="1FB61837"/>
    <w:rsid w:val="1FC0613D"/>
    <w:rsid w:val="1FE05965"/>
    <w:rsid w:val="1FE12702"/>
    <w:rsid w:val="20315438"/>
    <w:rsid w:val="20366AE2"/>
    <w:rsid w:val="204C4C91"/>
    <w:rsid w:val="20C122F3"/>
    <w:rsid w:val="20DE5961"/>
    <w:rsid w:val="20F37A51"/>
    <w:rsid w:val="21014621"/>
    <w:rsid w:val="21041E6B"/>
    <w:rsid w:val="2130749E"/>
    <w:rsid w:val="217741AC"/>
    <w:rsid w:val="21E61F52"/>
    <w:rsid w:val="224D7D4A"/>
    <w:rsid w:val="22804455"/>
    <w:rsid w:val="22DE2763"/>
    <w:rsid w:val="233353D8"/>
    <w:rsid w:val="233E3859"/>
    <w:rsid w:val="237F47FB"/>
    <w:rsid w:val="23930F8A"/>
    <w:rsid w:val="23BD04C6"/>
    <w:rsid w:val="244C45C5"/>
    <w:rsid w:val="24915D3F"/>
    <w:rsid w:val="24B67467"/>
    <w:rsid w:val="24F36C22"/>
    <w:rsid w:val="24FC103D"/>
    <w:rsid w:val="2588549E"/>
    <w:rsid w:val="25C348F5"/>
    <w:rsid w:val="25C37884"/>
    <w:rsid w:val="25F71D07"/>
    <w:rsid w:val="26812549"/>
    <w:rsid w:val="269B4D11"/>
    <w:rsid w:val="269D3BA8"/>
    <w:rsid w:val="26C62652"/>
    <w:rsid w:val="26DC702B"/>
    <w:rsid w:val="271664C8"/>
    <w:rsid w:val="27256144"/>
    <w:rsid w:val="27260CC1"/>
    <w:rsid w:val="272A677C"/>
    <w:rsid w:val="2734580E"/>
    <w:rsid w:val="273A4B0A"/>
    <w:rsid w:val="273C5EF1"/>
    <w:rsid w:val="27475901"/>
    <w:rsid w:val="277C005F"/>
    <w:rsid w:val="278A1F3A"/>
    <w:rsid w:val="27A6495D"/>
    <w:rsid w:val="27B345D5"/>
    <w:rsid w:val="27DA5D1E"/>
    <w:rsid w:val="27F53BFF"/>
    <w:rsid w:val="281E7C22"/>
    <w:rsid w:val="292F2370"/>
    <w:rsid w:val="29651707"/>
    <w:rsid w:val="299A4117"/>
    <w:rsid w:val="29A20219"/>
    <w:rsid w:val="29BE79F2"/>
    <w:rsid w:val="29C15A7E"/>
    <w:rsid w:val="29CC3487"/>
    <w:rsid w:val="29D11C1E"/>
    <w:rsid w:val="2A5A0CCC"/>
    <w:rsid w:val="2A5A302F"/>
    <w:rsid w:val="2A6A2C93"/>
    <w:rsid w:val="2AB067B8"/>
    <w:rsid w:val="2AF85194"/>
    <w:rsid w:val="2B081B54"/>
    <w:rsid w:val="2B330DF4"/>
    <w:rsid w:val="2B33475A"/>
    <w:rsid w:val="2B5B5A5F"/>
    <w:rsid w:val="2BB03E36"/>
    <w:rsid w:val="2C1005F7"/>
    <w:rsid w:val="2C39284C"/>
    <w:rsid w:val="2C8114F5"/>
    <w:rsid w:val="2C925235"/>
    <w:rsid w:val="2C965551"/>
    <w:rsid w:val="2CBC499C"/>
    <w:rsid w:val="2CC02721"/>
    <w:rsid w:val="2CC45E4B"/>
    <w:rsid w:val="2CF61AC3"/>
    <w:rsid w:val="2DDE2344"/>
    <w:rsid w:val="2DFA2359"/>
    <w:rsid w:val="2E38793A"/>
    <w:rsid w:val="2E551123"/>
    <w:rsid w:val="2E977312"/>
    <w:rsid w:val="2EBE5F33"/>
    <w:rsid w:val="2FAF6DA2"/>
    <w:rsid w:val="2FB4465A"/>
    <w:rsid w:val="2FB6301D"/>
    <w:rsid w:val="3028007B"/>
    <w:rsid w:val="30C23098"/>
    <w:rsid w:val="30EB2DA6"/>
    <w:rsid w:val="31064DED"/>
    <w:rsid w:val="31386AC4"/>
    <w:rsid w:val="329E4196"/>
    <w:rsid w:val="32A16812"/>
    <w:rsid w:val="333A6BDB"/>
    <w:rsid w:val="33435037"/>
    <w:rsid w:val="3372163A"/>
    <w:rsid w:val="33CF625A"/>
    <w:rsid w:val="33DC23FA"/>
    <w:rsid w:val="34645984"/>
    <w:rsid w:val="34A236DB"/>
    <w:rsid w:val="34D66716"/>
    <w:rsid w:val="34F177D6"/>
    <w:rsid w:val="35114348"/>
    <w:rsid w:val="35496928"/>
    <w:rsid w:val="35523A2F"/>
    <w:rsid w:val="355C6B0A"/>
    <w:rsid w:val="35D72A2D"/>
    <w:rsid w:val="367852DB"/>
    <w:rsid w:val="371920B2"/>
    <w:rsid w:val="371D70C6"/>
    <w:rsid w:val="37354BB1"/>
    <w:rsid w:val="3736727E"/>
    <w:rsid w:val="373C431A"/>
    <w:rsid w:val="375E7ED5"/>
    <w:rsid w:val="37711482"/>
    <w:rsid w:val="37A10C9D"/>
    <w:rsid w:val="37CF1C23"/>
    <w:rsid w:val="37D943F6"/>
    <w:rsid w:val="37E21DE5"/>
    <w:rsid w:val="37EB5A0A"/>
    <w:rsid w:val="38765C86"/>
    <w:rsid w:val="38874ECF"/>
    <w:rsid w:val="388E4184"/>
    <w:rsid w:val="38C20ECB"/>
    <w:rsid w:val="38CD7870"/>
    <w:rsid w:val="395E1246"/>
    <w:rsid w:val="39CE76C6"/>
    <w:rsid w:val="39D013C6"/>
    <w:rsid w:val="39DA5E9E"/>
    <w:rsid w:val="39F250A4"/>
    <w:rsid w:val="3A0260F2"/>
    <w:rsid w:val="3A7D68D2"/>
    <w:rsid w:val="3AFD4E1A"/>
    <w:rsid w:val="3B1803BC"/>
    <w:rsid w:val="3B365B71"/>
    <w:rsid w:val="3B4A1BD1"/>
    <w:rsid w:val="3B4B7B1E"/>
    <w:rsid w:val="3BC60B27"/>
    <w:rsid w:val="3BD04D63"/>
    <w:rsid w:val="3C3C7BB2"/>
    <w:rsid w:val="3C7D380A"/>
    <w:rsid w:val="3CEA1116"/>
    <w:rsid w:val="3CF77C7E"/>
    <w:rsid w:val="3D3D23FB"/>
    <w:rsid w:val="3D497C0B"/>
    <w:rsid w:val="3DAC2750"/>
    <w:rsid w:val="3DB46FC5"/>
    <w:rsid w:val="3DCC51DE"/>
    <w:rsid w:val="3DCD2D8A"/>
    <w:rsid w:val="3DDB3DAB"/>
    <w:rsid w:val="3DDE2FC6"/>
    <w:rsid w:val="3E110AD0"/>
    <w:rsid w:val="3E271B73"/>
    <w:rsid w:val="3ED74FA5"/>
    <w:rsid w:val="3F156020"/>
    <w:rsid w:val="3F174DFB"/>
    <w:rsid w:val="3F357653"/>
    <w:rsid w:val="3F6A21D0"/>
    <w:rsid w:val="3FA35EC9"/>
    <w:rsid w:val="405F6E03"/>
    <w:rsid w:val="412A7980"/>
    <w:rsid w:val="41911C9B"/>
    <w:rsid w:val="41935450"/>
    <w:rsid w:val="41981C17"/>
    <w:rsid w:val="41F36B45"/>
    <w:rsid w:val="42141C69"/>
    <w:rsid w:val="424E25EF"/>
    <w:rsid w:val="42835EF4"/>
    <w:rsid w:val="42A31D6D"/>
    <w:rsid w:val="42C90C42"/>
    <w:rsid w:val="42D20452"/>
    <w:rsid w:val="43194A98"/>
    <w:rsid w:val="43776D56"/>
    <w:rsid w:val="43DE25B5"/>
    <w:rsid w:val="43E444EE"/>
    <w:rsid w:val="444E572E"/>
    <w:rsid w:val="44517B2A"/>
    <w:rsid w:val="446376EE"/>
    <w:rsid w:val="44670BAB"/>
    <w:rsid w:val="446B68BB"/>
    <w:rsid w:val="447251DD"/>
    <w:rsid w:val="44A703B9"/>
    <w:rsid w:val="4533225D"/>
    <w:rsid w:val="454F78A1"/>
    <w:rsid w:val="456766AD"/>
    <w:rsid w:val="459171B6"/>
    <w:rsid w:val="45921C25"/>
    <w:rsid w:val="459612D4"/>
    <w:rsid w:val="459D2FC0"/>
    <w:rsid w:val="45DA1917"/>
    <w:rsid w:val="462D72F1"/>
    <w:rsid w:val="465515D1"/>
    <w:rsid w:val="472B6FD6"/>
    <w:rsid w:val="473F16DB"/>
    <w:rsid w:val="47E210AF"/>
    <w:rsid w:val="4832071D"/>
    <w:rsid w:val="48780414"/>
    <w:rsid w:val="48CE52B4"/>
    <w:rsid w:val="48D37B45"/>
    <w:rsid w:val="492E6511"/>
    <w:rsid w:val="498B3846"/>
    <w:rsid w:val="49A738C0"/>
    <w:rsid w:val="49B45AEF"/>
    <w:rsid w:val="4A5F68A6"/>
    <w:rsid w:val="4A7A27F3"/>
    <w:rsid w:val="4AD05CCA"/>
    <w:rsid w:val="4AE65F38"/>
    <w:rsid w:val="4AE66C9B"/>
    <w:rsid w:val="4B08403D"/>
    <w:rsid w:val="4B2D5499"/>
    <w:rsid w:val="4B534ADE"/>
    <w:rsid w:val="4B55325E"/>
    <w:rsid w:val="4B5E2D3C"/>
    <w:rsid w:val="4B603168"/>
    <w:rsid w:val="4B671D01"/>
    <w:rsid w:val="4B906C07"/>
    <w:rsid w:val="4B92472D"/>
    <w:rsid w:val="4B94559D"/>
    <w:rsid w:val="4D142C43"/>
    <w:rsid w:val="4E0B034C"/>
    <w:rsid w:val="4E2978F9"/>
    <w:rsid w:val="4E844A44"/>
    <w:rsid w:val="4E9C4CD5"/>
    <w:rsid w:val="4EAA7967"/>
    <w:rsid w:val="4EC42815"/>
    <w:rsid w:val="4EF90DF2"/>
    <w:rsid w:val="4F2C48DA"/>
    <w:rsid w:val="4F725EA1"/>
    <w:rsid w:val="4FA672D9"/>
    <w:rsid w:val="4FEB08B0"/>
    <w:rsid w:val="51540173"/>
    <w:rsid w:val="51796AEB"/>
    <w:rsid w:val="51A05CF0"/>
    <w:rsid w:val="51EA3CB4"/>
    <w:rsid w:val="52045C59"/>
    <w:rsid w:val="521B6489"/>
    <w:rsid w:val="523A51EA"/>
    <w:rsid w:val="527510FD"/>
    <w:rsid w:val="52AE3DFD"/>
    <w:rsid w:val="52C11D9C"/>
    <w:rsid w:val="52C2246A"/>
    <w:rsid w:val="52CE2CF0"/>
    <w:rsid w:val="532F7E23"/>
    <w:rsid w:val="53940512"/>
    <w:rsid w:val="539E0D30"/>
    <w:rsid w:val="53F55028"/>
    <w:rsid w:val="54130C1D"/>
    <w:rsid w:val="544D2950"/>
    <w:rsid w:val="54630915"/>
    <w:rsid w:val="54933F16"/>
    <w:rsid w:val="54E30DB3"/>
    <w:rsid w:val="55217476"/>
    <w:rsid w:val="552C4242"/>
    <w:rsid w:val="5531510A"/>
    <w:rsid w:val="557719AF"/>
    <w:rsid w:val="55FE0BAB"/>
    <w:rsid w:val="56585DB5"/>
    <w:rsid w:val="565B1A48"/>
    <w:rsid w:val="56703655"/>
    <w:rsid w:val="56936944"/>
    <w:rsid w:val="56FC0D54"/>
    <w:rsid w:val="575E7CEE"/>
    <w:rsid w:val="579B55B0"/>
    <w:rsid w:val="57A85382"/>
    <w:rsid w:val="57F55EB3"/>
    <w:rsid w:val="585A407D"/>
    <w:rsid w:val="586A4374"/>
    <w:rsid w:val="58D316BE"/>
    <w:rsid w:val="59070489"/>
    <w:rsid w:val="59090B79"/>
    <w:rsid w:val="596B3AC4"/>
    <w:rsid w:val="59D70FAC"/>
    <w:rsid w:val="59E95FFA"/>
    <w:rsid w:val="5A294206"/>
    <w:rsid w:val="5AA45230"/>
    <w:rsid w:val="5ADF73FF"/>
    <w:rsid w:val="5B0C0216"/>
    <w:rsid w:val="5B897182"/>
    <w:rsid w:val="5C0E2042"/>
    <w:rsid w:val="5C1301CB"/>
    <w:rsid w:val="5C4001D5"/>
    <w:rsid w:val="5C635BEB"/>
    <w:rsid w:val="5CC83756"/>
    <w:rsid w:val="5CF47D6C"/>
    <w:rsid w:val="5CF86579"/>
    <w:rsid w:val="5D0775B6"/>
    <w:rsid w:val="5D5B2B0C"/>
    <w:rsid w:val="5DA76145"/>
    <w:rsid w:val="5DCB6DD4"/>
    <w:rsid w:val="5DCF1587"/>
    <w:rsid w:val="5DDC27B7"/>
    <w:rsid w:val="5DE5556F"/>
    <w:rsid w:val="5DE829AC"/>
    <w:rsid w:val="5E002436"/>
    <w:rsid w:val="5E2D75B9"/>
    <w:rsid w:val="5E55710C"/>
    <w:rsid w:val="5E6432A2"/>
    <w:rsid w:val="5EBE21AB"/>
    <w:rsid w:val="5F360ED7"/>
    <w:rsid w:val="5F5741F8"/>
    <w:rsid w:val="5F8505EF"/>
    <w:rsid w:val="5FE12648"/>
    <w:rsid w:val="5FF961A3"/>
    <w:rsid w:val="608E4DD3"/>
    <w:rsid w:val="60BF3BD0"/>
    <w:rsid w:val="61BF3F7A"/>
    <w:rsid w:val="61BF76EB"/>
    <w:rsid w:val="61CB04B1"/>
    <w:rsid w:val="61ED047A"/>
    <w:rsid w:val="623D4D9E"/>
    <w:rsid w:val="623E6920"/>
    <w:rsid w:val="62511956"/>
    <w:rsid w:val="628030DA"/>
    <w:rsid w:val="62AD4C85"/>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4E1BF5"/>
    <w:rsid w:val="666505ED"/>
    <w:rsid w:val="666E4E89"/>
    <w:rsid w:val="6692787F"/>
    <w:rsid w:val="66E83653"/>
    <w:rsid w:val="66F97A20"/>
    <w:rsid w:val="670A57CB"/>
    <w:rsid w:val="671767BE"/>
    <w:rsid w:val="675D7F82"/>
    <w:rsid w:val="67B67782"/>
    <w:rsid w:val="67DF2755"/>
    <w:rsid w:val="681650AF"/>
    <w:rsid w:val="683926A8"/>
    <w:rsid w:val="684D4516"/>
    <w:rsid w:val="68646FFA"/>
    <w:rsid w:val="68704CA1"/>
    <w:rsid w:val="68ED6FEF"/>
    <w:rsid w:val="69ED5DA4"/>
    <w:rsid w:val="69FC25D3"/>
    <w:rsid w:val="6A340A13"/>
    <w:rsid w:val="6A492C6C"/>
    <w:rsid w:val="6A6C56F5"/>
    <w:rsid w:val="6A6F1A73"/>
    <w:rsid w:val="6A88356C"/>
    <w:rsid w:val="6AEF61B9"/>
    <w:rsid w:val="6B3E76AB"/>
    <w:rsid w:val="6B6A7371"/>
    <w:rsid w:val="6BA12544"/>
    <w:rsid w:val="6BA15796"/>
    <w:rsid w:val="6BAD1411"/>
    <w:rsid w:val="6BD67D8A"/>
    <w:rsid w:val="6BEB1D6D"/>
    <w:rsid w:val="6C2630A6"/>
    <w:rsid w:val="6C3E16DE"/>
    <w:rsid w:val="6C536D8E"/>
    <w:rsid w:val="6C900E48"/>
    <w:rsid w:val="6C95507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48395C"/>
    <w:rsid w:val="715C20BD"/>
    <w:rsid w:val="7179417A"/>
    <w:rsid w:val="71B41EA2"/>
    <w:rsid w:val="71CF1E3C"/>
    <w:rsid w:val="727073F6"/>
    <w:rsid w:val="72AE5553"/>
    <w:rsid w:val="733379D0"/>
    <w:rsid w:val="739B6B02"/>
    <w:rsid w:val="73B51E86"/>
    <w:rsid w:val="73FA11F4"/>
    <w:rsid w:val="74086579"/>
    <w:rsid w:val="740E1488"/>
    <w:rsid w:val="747344DC"/>
    <w:rsid w:val="749E0175"/>
    <w:rsid w:val="74E90A2A"/>
    <w:rsid w:val="753D2C37"/>
    <w:rsid w:val="755C23E6"/>
    <w:rsid w:val="758703C2"/>
    <w:rsid w:val="75B535E3"/>
    <w:rsid w:val="75C00134"/>
    <w:rsid w:val="75C311C4"/>
    <w:rsid w:val="75D4756D"/>
    <w:rsid w:val="75EA064A"/>
    <w:rsid w:val="76347C09"/>
    <w:rsid w:val="764C5C54"/>
    <w:rsid w:val="764D4B3C"/>
    <w:rsid w:val="76577523"/>
    <w:rsid w:val="76A551D1"/>
    <w:rsid w:val="76CF69C8"/>
    <w:rsid w:val="771E6CEF"/>
    <w:rsid w:val="7742501D"/>
    <w:rsid w:val="777336D2"/>
    <w:rsid w:val="7779709C"/>
    <w:rsid w:val="77F474AF"/>
    <w:rsid w:val="78016A91"/>
    <w:rsid w:val="780E07AA"/>
    <w:rsid w:val="783C589D"/>
    <w:rsid w:val="783E63F5"/>
    <w:rsid w:val="7867441F"/>
    <w:rsid w:val="78D43D28"/>
    <w:rsid w:val="799A104A"/>
    <w:rsid w:val="799C7E94"/>
    <w:rsid w:val="79CE1695"/>
    <w:rsid w:val="7B2B25BE"/>
    <w:rsid w:val="7B401BFC"/>
    <w:rsid w:val="7B4E1B6F"/>
    <w:rsid w:val="7B8556D1"/>
    <w:rsid w:val="7B8F3742"/>
    <w:rsid w:val="7BC10593"/>
    <w:rsid w:val="7BCB7664"/>
    <w:rsid w:val="7BF368E4"/>
    <w:rsid w:val="7C350B27"/>
    <w:rsid w:val="7C3A5E88"/>
    <w:rsid w:val="7C3D17CD"/>
    <w:rsid w:val="7C5510E6"/>
    <w:rsid w:val="7C623145"/>
    <w:rsid w:val="7D375301"/>
    <w:rsid w:val="7D931E63"/>
    <w:rsid w:val="7D994C5A"/>
    <w:rsid w:val="7DB027AB"/>
    <w:rsid w:val="7DFC0E94"/>
    <w:rsid w:val="7E0A6AB6"/>
    <w:rsid w:val="7E315783"/>
    <w:rsid w:val="7E4744FC"/>
    <w:rsid w:val="7E5E4658"/>
    <w:rsid w:val="7E6C32B7"/>
    <w:rsid w:val="7E8F6C02"/>
    <w:rsid w:val="7EB44CE4"/>
    <w:rsid w:val="7ED06E49"/>
    <w:rsid w:val="7F8C5721"/>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0</TotalTime>
  <ScaleCrop>false</ScaleCrop>
  <LinksUpToDate>false</LinksUpToDate>
  <CharactersWithSpaces>1577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2024-04-15T04:39:40Z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