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 w:cs="Times New Roman"/>
          <w:sz w:val="32"/>
          <w:szCs w:val="32"/>
        </w:rPr>
      </w:pPr>
    </w:p>
    <w:p>
      <w:pPr>
        <w:pStyle w:val="1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 w:cs="Times New Roman"/>
          <w:sz w:val="32"/>
          <w:szCs w:val="32"/>
        </w:rPr>
      </w:pPr>
    </w:p>
    <w:p>
      <w:pPr>
        <w:pStyle w:val="1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sz w:val="32"/>
          <w:szCs w:val="32"/>
          <w:highlight w:val="none"/>
        </w:rPr>
      </w:pPr>
      <w:r>
        <w:rPr>
          <w:rFonts w:hint="eastAsia" w:ascii="仿宋_GB2312" w:hAnsi="仿宋_GB2312" w:eastAsia="仿宋_GB2312" w:cs="仿宋_GB2312"/>
          <w:sz w:val="32"/>
          <w:szCs w:val="32"/>
          <w:highlight w:val="none"/>
        </w:rPr>
        <w:t>锡乌环审表〔202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号</w:t>
      </w:r>
    </w:p>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eastAsia" w:eastAsia="方正小标宋简体" w:cs="Times New Roman"/>
          <w:sz w:val="44"/>
          <w:szCs w:val="44"/>
          <w:lang w:val="en-US" w:eastAsia="zh-CN"/>
        </w:rPr>
        <w:t>锡林郭勒盟生态环境局</w:t>
      </w:r>
    </w:p>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bCs/>
          <w:sz w:val="32"/>
          <w:szCs w:val="32"/>
        </w:rPr>
      </w:pPr>
      <w:r>
        <w:rPr>
          <w:rFonts w:hint="default" w:ascii="Times New Roman" w:hAnsi="Times New Roman" w:eastAsia="方正小标宋简体" w:cs="Times New Roman"/>
          <w:sz w:val="44"/>
          <w:szCs w:val="44"/>
          <w:lang w:val="en-US" w:eastAsia="zh-CN"/>
        </w:rPr>
        <w:t>锡林郭勒盟乌拉盖管理区色也勒钦高勒治理工程建设项目环境影响报告表的批复</w:t>
      </w:r>
    </w:p>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lang w:val="en-US" w:eastAsia="zh-CN"/>
        </w:rPr>
      </w:pPr>
    </w:p>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乌拉盖管理区水利局</w:t>
      </w:r>
      <w:r>
        <w:rPr>
          <w:rFonts w:hint="eastAsia" w:ascii="仿宋_GB2312" w:hAnsi="仿宋_GB2312" w:eastAsia="仿宋_GB2312" w:cs="仿宋_GB2312"/>
          <w:sz w:val="32"/>
          <w:szCs w:val="32"/>
        </w:rPr>
        <w:t>：</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你单位</w:t>
      </w:r>
      <w:r>
        <w:rPr>
          <w:rFonts w:hint="eastAsia" w:ascii="仿宋_GB2312" w:hAnsi="仿宋_GB2312" w:eastAsia="仿宋_GB2312" w:cs="仿宋_GB2312"/>
          <w:sz w:val="32"/>
          <w:szCs w:val="32"/>
          <w:lang w:val="en-US" w:eastAsia="zh-CN"/>
        </w:rPr>
        <w:t>委托内蒙古竟诚环保科技有限公司编制的《锡林郭勒盟乌拉盖管理区色也勒钦高勒治理工程建设项目环境影响报告表》收悉</w:t>
      </w:r>
      <w:r>
        <w:rPr>
          <w:rFonts w:hint="eastAsia" w:ascii="仿宋_GB2312" w:hAnsi="仿宋_GB2312" w:eastAsia="仿宋_GB2312" w:cs="仿宋_GB2312"/>
          <w:sz w:val="32"/>
          <w:szCs w:val="32"/>
        </w:rPr>
        <w:t>。依据《锡林郭勒盟生态环境局关于委托实施行政许可事项的通知》（锡署环字〔2021〕41号），现批复如下。</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一、建设项目基本情况，产业政策及“三线一单”的符合性</w:t>
      </w:r>
    </w:p>
    <w:p>
      <w:pPr>
        <w:keepNext w:val="0"/>
        <w:keepLines w:val="0"/>
        <w:pageBreakBefore w:val="0"/>
        <w:widowControl w:val="0"/>
        <w:kinsoku/>
        <w:wordWrap/>
        <w:overflowPunct/>
        <w:topLinePunct w:val="0"/>
        <w:autoSpaceDE/>
        <w:autoSpaceDN/>
        <w:bidi w:val="0"/>
        <w:adjustRightInd/>
        <w:snapToGrid/>
        <w:spacing w:before="79" w:beforeLines="25" w:line="560" w:lineRule="exact"/>
        <w:ind w:firstLine="656" w:firstLineChars="200"/>
        <w:textAlignment w:val="auto"/>
        <w:rPr>
          <w:rFonts w:hint="eastAsia" w:ascii="仿宋_GB2312" w:hAnsi="仿宋_GB2312" w:eastAsia="仿宋_GB2312" w:cs="仿宋_GB2312"/>
          <w:bCs/>
          <w:color w:val="auto"/>
          <w:spacing w:val="4"/>
          <w:sz w:val="32"/>
          <w:szCs w:val="32"/>
          <w:lang w:val="en-US" w:eastAsia="zh-CN"/>
        </w:rPr>
      </w:pPr>
      <w:r>
        <w:rPr>
          <w:rFonts w:hint="eastAsia" w:ascii="仿宋_GB2312" w:hAnsi="仿宋_GB2312" w:eastAsia="仿宋_GB2312" w:cs="仿宋_GB2312"/>
          <w:bCs/>
          <w:color w:val="auto"/>
          <w:spacing w:val="4"/>
          <w:sz w:val="32"/>
          <w:szCs w:val="32"/>
          <w:lang w:val="en-US" w:eastAsia="zh-CN"/>
        </w:rPr>
        <w:t>项目位于内蒙古自治区锡林郭勒盟乌拉盖管理区贺斯格乌拉牧场境内。工程治理范围为乌拉盖管理区境内色也勒钦高勒中游段，治理河段起点为贺斯格乌拉水库(坐标：东经119°14'8"，北纬 46°15'51")；终点为贺场阿尔善宝力格分场(坐标：东经 119°9'52"，北纬45°58'59")。综合治理河长70km。</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该项目属于《产业结构调整指导目录》（20</w:t>
      </w: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rPr>
        <w:t>年本）中的</w:t>
      </w:r>
      <w:r>
        <w:rPr>
          <w:rFonts w:hint="eastAsia" w:ascii="仿宋_GB2312" w:hAnsi="仿宋_GB2312" w:eastAsia="仿宋_GB2312" w:cs="仿宋_GB2312"/>
          <w:color w:val="auto"/>
          <w:sz w:val="32"/>
          <w:szCs w:val="32"/>
          <w:lang w:val="en-US" w:eastAsia="zh-CN"/>
        </w:rPr>
        <w:t>鼓励</w:t>
      </w:r>
      <w:r>
        <w:rPr>
          <w:rFonts w:hint="eastAsia" w:ascii="仿宋_GB2312" w:hAnsi="仿宋_GB2312" w:eastAsia="仿宋_GB2312" w:cs="仿宋_GB2312"/>
          <w:color w:val="auto"/>
          <w:sz w:val="32"/>
          <w:szCs w:val="32"/>
        </w:rPr>
        <w:t>类</w:t>
      </w:r>
      <w:r>
        <w:rPr>
          <w:rFonts w:hint="eastAsia" w:ascii="仿宋_GB2312" w:hAnsi="仿宋_GB2312" w:eastAsia="仿宋_GB2312" w:cs="仿宋_GB2312"/>
          <w:color w:val="000000"/>
          <w:sz w:val="32"/>
          <w:szCs w:val="32"/>
        </w:rPr>
        <w:t>项目，符合国家产业政策的要求。</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该项目建设满足《锡林郭勒盟行政公署关于实施“三线一单”生态环境分区管控的意见》管控要求，建设单位在实际运行过程中应严格落实各项环保措施，保证区域环境不受影响。该项目的建设符合“三线一单”管控要求。</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sz w:val="32"/>
          <w:szCs w:val="32"/>
        </w:rPr>
        <w:t>二、项目在设计、建设和运营过程中应做好以下工作：</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楷体" w:hAnsi="楷体" w:eastAsia="楷体" w:cs="楷体"/>
          <w:color w:val="000000"/>
          <w:sz w:val="32"/>
          <w:szCs w:val="32"/>
        </w:rPr>
        <w:t>（一）水污染防治。</w:t>
      </w:r>
      <w:r>
        <w:rPr>
          <w:rFonts w:hint="eastAsia" w:ascii="仿宋_GB2312" w:hAnsi="仿宋_GB2312" w:eastAsia="仿宋_GB2312" w:cs="仿宋_GB2312"/>
          <w:color w:val="auto"/>
          <w:sz w:val="32"/>
          <w:szCs w:val="32"/>
          <w:highlight w:val="none"/>
        </w:rPr>
        <w:t>施工期废水主要为施工人员产生的生活污水和施工机械冲洗废水。施工现场设置临时移动厕所，施工人员生活污水收集后清运处置；施工机械冲洗废水经沉淀池沉淀后用于地面洒水降尘</w:t>
      </w:r>
      <w:r>
        <w:rPr>
          <w:rFonts w:hint="eastAsia" w:ascii="仿宋_GB2312" w:hAnsi="仿宋_GB2312" w:eastAsia="仿宋_GB2312" w:cs="仿宋_GB2312"/>
          <w:color w:val="auto"/>
          <w:sz w:val="32"/>
          <w:szCs w:val="32"/>
          <w:highlight w:val="none"/>
          <w:lang w:eastAsia="zh-CN"/>
        </w:rPr>
        <w:t>。本项目为防洪除涝工程，属于非污染型项目，营运期</w:t>
      </w:r>
      <w:r>
        <w:rPr>
          <w:rFonts w:hint="eastAsia" w:ascii="仿宋_GB2312" w:hAnsi="仿宋_GB2312" w:eastAsia="仿宋_GB2312" w:cs="仿宋_GB2312"/>
          <w:color w:val="auto"/>
          <w:sz w:val="32"/>
          <w:szCs w:val="32"/>
          <w:highlight w:val="none"/>
          <w:lang w:val="en-US" w:eastAsia="zh-CN"/>
        </w:rPr>
        <w:t>无废水产生。</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color w:val="000000"/>
          <w:sz w:val="32"/>
          <w:szCs w:val="32"/>
        </w:rPr>
        <w:t>（二）大气污染防治。</w:t>
      </w:r>
      <w:r>
        <w:rPr>
          <w:rFonts w:hint="eastAsia" w:ascii="仿宋_GB2312" w:hAnsi="仿宋_GB2312" w:eastAsia="仿宋_GB2312" w:cs="仿宋_GB2312"/>
          <w:color w:val="auto"/>
          <w:sz w:val="32"/>
          <w:szCs w:val="32"/>
        </w:rPr>
        <w:t>要严格按照《报告表》和设计文件的要求组织施工，加强施工期的环境保护工作，严格落实施工期的环保措施，对施工场地、施工便道采取洒水降尘等措施，减少施工扬尘污染。</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color w:val="000000"/>
          <w:sz w:val="32"/>
          <w:szCs w:val="32"/>
        </w:rPr>
        <w:t>（三）噪声污染防治。</w:t>
      </w:r>
      <w:r>
        <w:rPr>
          <w:rFonts w:hint="eastAsia" w:ascii="仿宋" w:hAnsi="仿宋" w:eastAsia="仿宋" w:cs="仿宋"/>
          <w:color w:val="000000"/>
          <w:sz w:val="32"/>
          <w:szCs w:val="32"/>
        </w:rPr>
        <w:t>合理制定施工计划，</w:t>
      </w:r>
      <w:r>
        <w:rPr>
          <w:rFonts w:hint="eastAsia" w:ascii="仿宋_GB2312" w:hAnsi="仿宋_GB2312" w:eastAsia="仿宋_GB2312" w:cs="仿宋_GB2312"/>
          <w:color w:val="auto"/>
          <w:sz w:val="32"/>
          <w:szCs w:val="32"/>
        </w:rPr>
        <w:t>施工场界噪声排放</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rPr>
        <w:t>满足《建筑施工场界环境噪声排放标准》（GB12523-2011）限值。</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000000"/>
          <w:sz w:val="32"/>
          <w:szCs w:val="32"/>
        </w:rPr>
        <w:t>（四）固体废物处理及处置。</w:t>
      </w:r>
      <w:r>
        <w:rPr>
          <w:rFonts w:hint="eastAsia" w:ascii="仿宋_GB2312" w:hAnsi="仿宋_GB2312" w:eastAsia="仿宋_GB2312" w:cs="仿宋_GB2312"/>
          <w:color w:val="auto"/>
          <w:sz w:val="32"/>
          <w:szCs w:val="32"/>
          <w:lang w:val="en-US" w:eastAsia="zh-CN"/>
        </w:rPr>
        <w:t>施工期产生的固体废物主要为施工弃土、建筑垃圾和施工人员生活垃圾。施工弃土及时清运至弃土场进行回填；建筑垃圾经分拣后，对有利用价值的进行回收利用，不可利用的施工垃圾应堆放在指定地点，定期运送至就近建筑垃圾填埋场处置；施工人员生活垃圾要定点收贮并委托环卫部门及时清运处置，防止飞散。</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三、项目建设必须严格执行环境保护设施与主体工程同时设计、同时施工、同时投产使用的环境保护“三同时”制度。</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（一）要将环境保护措施纳入初步设计报告并落实环保设施投资概算。</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（二）要将环境保护设施建设纳入施工合同，保证环境保护设施建设进度和资金。</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（三）项目竣工后须按规定程序实施竣工环境保护验收，验收合格后方可正式投运。</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建立健全各项环境管理制度。完善环境风险应急措施，制定环境风险应急预案并在锡林郭勒盟生态环境局乌拉盖管理区分局备案;事故状态下，及时启动事故现场及周边区域环境监测，妥善处置事故引发的次生环境污染。</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四、</w:t>
      </w:r>
      <w:r>
        <w:rPr>
          <w:rFonts w:hint="eastAsia" w:ascii="黑体" w:hAnsi="黑体" w:eastAsia="黑体" w:cs="黑体"/>
          <w:sz w:val="32"/>
          <w:szCs w:val="32"/>
        </w:rPr>
        <w:t>乌拉盖管理区生态环境综合行政执法大队对该项目建设期间各项生态环境保护措施落实情况进行监督检查和管理。</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p>
    <w:p>
      <w:pPr>
        <w:keepNext w:val="0"/>
        <w:keepLines w:val="0"/>
        <w:pageBreakBefore w:val="0"/>
        <w:kinsoku/>
        <w:wordWrap w:val="0"/>
        <w:overflowPunct/>
        <w:topLinePunct w:val="0"/>
        <w:autoSpaceDE/>
        <w:autoSpaceDN/>
        <w:bidi w:val="0"/>
        <w:adjustRightInd/>
        <w:snapToGrid/>
        <w:spacing w:line="560" w:lineRule="exact"/>
        <w:ind w:right="420" w:rightChars="200"/>
        <w:jc w:val="righ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 xml:space="preserve">         锡林郭勒盟生态环境局</w:t>
      </w: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kinsoku/>
        <w:wordWrap w:val="0"/>
        <w:overflowPunct/>
        <w:topLinePunct w:val="0"/>
        <w:autoSpaceDE/>
        <w:autoSpaceDN/>
        <w:bidi w:val="0"/>
        <w:adjustRightInd/>
        <w:snapToGrid/>
        <w:spacing w:line="560" w:lineRule="exact"/>
        <w:ind w:right="1134"/>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22</w:t>
      </w:r>
      <w:bookmarkStart w:id="0" w:name="_GoBack"/>
      <w:bookmarkEnd w:id="0"/>
      <w:r>
        <w:rPr>
          <w:rFonts w:hint="eastAsia" w:ascii="仿宋_GB2312" w:hAnsi="仿宋_GB2312" w:eastAsia="仿宋_GB2312" w:cs="仿宋_GB2312"/>
          <w:color w:val="000000" w:themeColor="text1"/>
          <w:sz w:val="32"/>
          <w:szCs w:val="32"/>
          <w:highlight w:val="none"/>
          <w14:textFill>
            <w14:solidFill>
              <w14:schemeClr w14:val="tx1"/>
            </w14:solidFill>
          </w14:textFill>
        </w:rPr>
        <w:t>日</w:t>
      </w:r>
    </w:p>
    <w:p>
      <w:pPr>
        <w:pStyle w:val="27"/>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p>
    <w:p>
      <w:pPr>
        <w:pStyle w:val="27"/>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p>
    <w:p>
      <w:pPr>
        <w:pStyle w:val="27"/>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p>
    <w:p>
      <w:pPr>
        <w:pStyle w:val="27"/>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p>
    <w:p>
      <w:pPr>
        <w:pStyle w:val="27"/>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p>
    <w:p>
      <w:pPr>
        <w:pStyle w:val="27"/>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p>
    <w:p>
      <w:pPr>
        <w:pStyle w:val="27"/>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p>
    <w:p>
      <w:pPr>
        <w:pStyle w:val="27"/>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p>
    <w:p>
      <w:pPr>
        <w:pStyle w:val="27"/>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p>
    <w:p>
      <w:pPr>
        <w:pStyle w:val="27"/>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p>
    <w:p>
      <w:pPr>
        <w:pStyle w:val="27"/>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p>
    <w:p>
      <w:pPr>
        <w:pStyle w:val="27"/>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p>
    <w:p>
      <w:pPr>
        <w:pStyle w:val="27"/>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p>
    <w:p>
      <w:pPr>
        <w:pStyle w:val="27"/>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p>
    <w:p>
      <w:pPr>
        <w:pStyle w:val="27"/>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p>
    <w:p>
      <w:pPr>
        <w:pStyle w:val="27"/>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p>
    <w:p>
      <w:pPr>
        <w:pStyle w:val="10"/>
        <w:pBdr>
          <w:top w:val="single" w:color="auto" w:sz="4" w:space="0"/>
          <w:bottom w:val="single" w:color="auto" w:sz="4" w:space="0"/>
        </w:pBdr>
        <w:spacing w:before="62" w:beforeLines="20" w:line="560" w:lineRule="exact"/>
        <w:ind w:firstLine="320" w:firstLineChars="100"/>
        <w:jc w:val="both"/>
        <w:rPr>
          <w:rFonts w:hint="default" w:ascii="Times New Roman" w:hAnsi="Times New Roman" w:eastAsia="仿宋" w:cs="Times New Roman"/>
          <w:sz w:val="32"/>
          <w:szCs w:val="32"/>
        </w:rPr>
      </w:pPr>
    </w:p>
    <w:sectPr>
      <w:headerReference r:id="rId3" w:type="default"/>
      <w:pgSz w:w="11906" w:h="16838"/>
      <w:pgMar w:top="1418" w:right="1418" w:bottom="170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Arial Unicode MS">
    <w:altName w:val="宋体"/>
    <w:panose1 w:val="020B0604020202020204"/>
    <w:charset w:val="86"/>
    <w:family w:val="roman"/>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0MDQxZjZjMGM5MjgzNjMyYzFiNzBkODJkYmI3NTUifQ=="/>
  </w:docVars>
  <w:rsids>
    <w:rsidRoot w:val="005E6650"/>
    <w:rsid w:val="000028CE"/>
    <w:rsid w:val="00005663"/>
    <w:rsid w:val="0001420B"/>
    <w:rsid w:val="000168DF"/>
    <w:rsid w:val="000279E5"/>
    <w:rsid w:val="00032AB6"/>
    <w:rsid w:val="00033DF0"/>
    <w:rsid w:val="00034784"/>
    <w:rsid w:val="00037B60"/>
    <w:rsid w:val="00042077"/>
    <w:rsid w:val="00045E60"/>
    <w:rsid w:val="000502C0"/>
    <w:rsid w:val="000512A9"/>
    <w:rsid w:val="00056833"/>
    <w:rsid w:val="00063CE1"/>
    <w:rsid w:val="00063F4B"/>
    <w:rsid w:val="000642A9"/>
    <w:rsid w:val="00064B3B"/>
    <w:rsid w:val="00066405"/>
    <w:rsid w:val="0007630D"/>
    <w:rsid w:val="00077C5F"/>
    <w:rsid w:val="00081C55"/>
    <w:rsid w:val="00085870"/>
    <w:rsid w:val="000A0DEF"/>
    <w:rsid w:val="000B5988"/>
    <w:rsid w:val="000B69D3"/>
    <w:rsid w:val="000C026B"/>
    <w:rsid w:val="000D378E"/>
    <w:rsid w:val="000D3CFF"/>
    <w:rsid w:val="000E0E8E"/>
    <w:rsid w:val="000E3A8D"/>
    <w:rsid w:val="000E67C4"/>
    <w:rsid w:val="000F0FA0"/>
    <w:rsid w:val="000F2A70"/>
    <w:rsid w:val="0010103B"/>
    <w:rsid w:val="001067D3"/>
    <w:rsid w:val="001079B8"/>
    <w:rsid w:val="00123475"/>
    <w:rsid w:val="00131354"/>
    <w:rsid w:val="001334B1"/>
    <w:rsid w:val="00135376"/>
    <w:rsid w:val="00135B99"/>
    <w:rsid w:val="00144349"/>
    <w:rsid w:val="00145B46"/>
    <w:rsid w:val="0015065E"/>
    <w:rsid w:val="00151546"/>
    <w:rsid w:val="00154710"/>
    <w:rsid w:val="001606AC"/>
    <w:rsid w:val="00163F28"/>
    <w:rsid w:val="00166A8C"/>
    <w:rsid w:val="001722B1"/>
    <w:rsid w:val="00176A16"/>
    <w:rsid w:val="001809A1"/>
    <w:rsid w:val="00186A26"/>
    <w:rsid w:val="00194FC7"/>
    <w:rsid w:val="001A0B20"/>
    <w:rsid w:val="001A128C"/>
    <w:rsid w:val="001A2329"/>
    <w:rsid w:val="001A3597"/>
    <w:rsid w:val="001B19BC"/>
    <w:rsid w:val="001B5221"/>
    <w:rsid w:val="001B72D4"/>
    <w:rsid w:val="001B7DEB"/>
    <w:rsid w:val="001C0B73"/>
    <w:rsid w:val="001C144A"/>
    <w:rsid w:val="001C3FFB"/>
    <w:rsid w:val="001C41ED"/>
    <w:rsid w:val="001C580D"/>
    <w:rsid w:val="001C7E8C"/>
    <w:rsid w:val="001D1B29"/>
    <w:rsid w:val="001D1D90"/>
    <w:rsid w:val="001D56A2"/>
    <w:rsid w:val="001D67F3"/>
    <w:rsid w:val="001D744E"/>
    <w:rsid w:val="001E056D"/>
    <w:rsid w:val="001E1A16"/>
    <w:rsid w:val="001E70A9"/>
    <w:rsid w:val="001E7AC3"/>
    <w:rsid w:val="001F0BD9"/>
    <w:rsid w:val="001F0DA8"/>
    <w:rsid w:val="001F0DD8"/>
    <w:rsid w:val="001F23AF"/>
    <w:rsid w:val="001F3980"/>
    <w:rsid w:val="00206045"/>
    <w:rsid w:val="002101AE"/>
    <w:rsid w:val="00222CB8"/>
    <w:rsid w:val="00231823"/>
    <w:rsid w:val="00236F20"/>
    <w:rsid w:val="00237339"/>
    <w:rsid w:val="002419B6"/>
    <w:rsid w:val="002441E4"/>
    <w:rsid w:val="00254BFF"/>
    <w:rsid w:val="00264F6B"/>
    <w:rsid w:val="002664B4"/>
    <w:rsid w:val="00275DB9"/>
    <w:rsid w:val="00283FD6"/>
    <w:rsid w:val="002850DF"/>
    <w:rsid w:val="002851AD"/>
    <w:rsid w:val="002872B6"/>
    <w:rsid w:val="00294FAF"/>
    <w:rsid w:val="00296DD7"/>
    <w:rsid w:val="002A6185"/>
    <w:rsid w:val="002B3836"/>
    <w:rsid w:val="002B49B8"/>
    <w:rsid w:val="002B5FF3"/>
    <w:rsid w:val="002D0405"/>
    <w:rsid w:val="002D1A56"/>
    <w:rsid w:val="002D3CB4"/>
    <w:rsid w:val="002D4B5C"/>
    <w:rsid w:val="002E1F41"/>
    <w:rsid w:val="002E4BDE"/>
    <w:rsid w:val="002E7E8C"/>
    <w:rsid w:val="003011B7"/>
    <w:rsid w:val="00301236"/>
    <w:rsid w:val="00301BEB"/>
    <w:rsid w:val="00302D0D"/>
    <w:rsid w:val="003111B8"/>
    <w:rsid w:val="003113AF"/>
    <w:rsid w:val="0031267F"/>
    <w:rsid w:val="00314F8A"/>
    <w:rsid w:val="00315B17"/>
    <w:rsid w:val="00316B58"/>
    <w:rsid w:val="00321CEE"/>
    <w:rsid w:val="00327DE3"/>
    <w:rsid w:val="003309E3"/>
    <w:rsid w:val="00332538"/>
    <w:rsid w:val="00332F6A"/>
    <w:rsid w:val="00335F5D"/>
    <w:rsid w:val="00337791"/>
    <w:rsid w:val="00342BB1"/>
    <w:rsid w:val="0034334D"/>
    <w:rsid w:val="00345BD8"/>
    <w:rsid w:val="00352E18"/>
    <w:rsid w:val="003533CB"/>
    <w:rsid w:val="00355925"/>
    <w:rsid w:val="00356A73"/>
    <w:rsid w:val="00362D64"/>
    <w:rsid w:val="00373438"/>
    <w:rsid w:val="003752D4"/>
    <w:rsid w:val="00375BEB"/>
    <w:rsid w:val="00387EB2"/>
    <w:rsid w:val="00391063"/>
    <w:rsid w:val="00391306"/>
    <w:rsid w:val="003956C9"/>
    <w:rsid w:val="003957C9"/>
    <w:rsid w:val="003A1ED2"/>
    <w:rsid w:val="003B4695"/>
    <w:rsid w:val="003B51A4"/>
    <w:rsid w:val="003B5FF0"/>
    <w:rsid w:val="003B7581"/>
    <w:rsid w:val="003C1E20"/>
    <w:rsid w:val="003C2EED"/>
    <w:rsid w:val="003C31A7"/>
    <w:rsid w:val="003D28D2"/>
    <w:rsid w:val="003D2FBB"/>
    <w:rsid w:val="003D3AE3"/>
    <w:rsid w:val="003E3C5F"/>
    <w:rsid w:val="003E3E4D"/>
    <w:rsid w:val="003E535F"/>
    <w:rsid w:val="003E62BE"/>
    <w:rsid w:val="003E6B68"/>
    <w:rsid w:val="003F1A75"/>
    <w:rsid w:val="003F4367"/>
    <w:rsid w:val="003F633A"/>
    <w:rsid w:val="004126D3"/>
    <w:rsid w:val="004153D1"/>
    <w:rsid w:val="00421827"/>
    <w:rsid w:val="00423CD8"/>
    <w:rsid w:val="00431817"/>
    <w:rsid w:val="00433102"/>
    <w:rsid w:val="00436D4C"/>
    <w:rsid w:val="00437F13"/>
    <w:rsid w:val="00441629"/>
    <w:rsid w:val="00442BA7"/>
    <w:rsid w:val="004458C5"/>
    <w:rsid w:val="00446EE4"/>
    <w:rsid w:val="00451542"/>
    <w:rsid w:val="0045210C"/>
    <w:rsid w:val="004558CD"/>
    <w:rsid w:val="00460DC0"/>
    <w:rsid w:val="00463F85"/>
    <w:rsid w:val="00464D0A"/>
    <w:rsid w:val="0046721D"/>
    <w:rsid w:val="00472584"/>
    <w:rsid w:val="00477AEA"/>
    <w:rsid w:val="00485434"/>
    <w:rsid w:val="00490B48"/>
    <w:rsid w:val="004B4900"/>
    <w:rsid w:val="004C2738"/>
    <w:rsid w:val="004C3B22"/>
    <w:rsid w:val="004C5DF7"/>
    <w:rsid w:val="004E1E20"/>
    <w:rsid w:val="004E6F52"/>
    <w:rsid w:val="004F00F0"/>
    <w:rsid w:val="004F2A43"/>
    <w:rsid w:val="004F46F8"/>
    <w:rsid w:val="004F4BC8"/>
    <w:rsid w:val="0050069F"/>
    <w:rsid w:val="00503346"/>
    <w:rsid w:val="00503A98"/>
    <w:rsid w:val="00515F27"/>
    <w:rsid w:val="005161B2"/>
    <w:rsid w:val="0052140E"/>
    <w:rsid w:val="005228FA"/>
    <w:rsid w:val="005247AE"/>
    <w:rsid w:val="00527B92"/>
    <w:rsid w:val="00533DD9"/>
    <w:rsid w:val="005460AF"/>
    <w:rsid w:val="00553709"/>
    <w:rsid w:val="005563F9"/>
    <w:rsid w:val="00556461"/>
    <w:rsid w:val="00557272"/>
    <w:rsid w:val="00562930"/>
    <w:rsid w:val="00571E17"/>
    <w:rsid w:val="00572118"/>
    <w:rsid w:val="00572697"/>
    <w:rsid w:val="00572A89"/>
    <w:rsid w:val="005802A2"/>
    <w:rsid w:val="005844CD"/>
    <w:rsid w:val="0058711E"/>
    <w:rsid w:val="00591D56"/>
    <w:rsid w:val="00596435"/>
    <w:rsid w:val="005A65D3"/>
    <w:rsid w:val="005B0FD7"/>
    <w:rsid w:val="005B2A44"/>
    <w:rsid w:val="005C3A77"/>
    <w:rsid w:val="005C4B96"/>
    <w:rsid w:val="005D1111"/>
    <w:rsid w:val="005D1883"/>
    <w:rsid w:val="005D1A35"/>
    <w:rsid w:val="005D50BC"/>
    <w:rsid w:val="005D6B37"/>
    <w:rsid w:val="005E28B8"/>
    <w:rsid w:val="005E520A"/>
    <w:rsid w:val="005E6650"/>
    <w:rsid w:val="005E7D7F"/>
    <w:rsid w:val="005F3B9E"/>
    <w:rsid w:val="005F4A2E"/>
    <w:rsid w:val="0060060A"/>
    <w:rsid w:val="00605E91"/>
    <w:rsid w:val="0061264E"/>
    <w:rsid w:val="00614CF4"/>
    <w:rsid w:val="00624EDB"/>
    <w:rsid w:val="00626004"/>
    <w:rsid w:val="0063604D"/>
    <w:rsid w:val="00640296"/>
    <w:rsid w:val="00640C2B"/>
    <w:rsid w:val="00650C5A"/>
    <w:rsid w:val="00655BA8"/>
    <w:rsid w:val="00661DCC"/>
    <w:rsid w:val="00662982"/>
    <w:rsid w:val="006674AD"/>
    <w:rsid w:val="00683C6D"/>
    <w:rsid w:val="006919F0"/>
    <w:rsid w:val="00692930"/>
    <w:rsid w:val="0069505B"/>
    <w:rsid w:val="006A0FB1"/>
    <w:rsid w:val="006A1050"/>
    <w:rsid w:val="006B2A1D"/>
    <w:rsid w:val="006B3165"/>
    <w:rsid w:val="006B684F"/>
    <w:rsid w:val="006B7EAA"/>
    <w:rsid w:val="006C758A"/>
    <w:rsid w:val="006D0169"/>
    <w:rsid w:val="006D1360"/>
    <w:rsid w:val="006D283D"/>
    <w:rsid w:val="006D4C68"/>
    <w:rsid w:val="006D6930"/>
    <w:rsid w:val="006D6BD7"/>
    <w:rsid w:val="006E4957"/>
    <w:rsid w:val="006F194C"/>
    <w:rsid w:val="006F4508"/>
    <w:rsid w:val="006F7079"/>
    <w:rsid w:val="00700721"/>
    <w:rsid w:val="007023AA"/>
    <w:rsid w:val="00703474"/>
    <w:rsid w:val="00703738"/>
    <w:rsid w:val="007041F0"/>
    <w:rsid w:val="00710CD4"/>
    <w:rsid w:val="0071142E"/>
    <w:rsid w:val="00721D00"/>
    <w:rsid w:val="00723F7E"/>
    <w:rsid w:val="00724724"/>
    <w:rsid w:val="00725200"/>
    <w:rsid w:val="007264A6"/>
    <w:rsid w:val="007270C5"/>
    <w:rsid w:val="00727557"/>
    <w:rsid w:val="007313D4"/>
    <w:rsid w:val="00731830"/>
    <w:rsid w:val="00731995"/>
    <w:rsid w:val="00746142"/>
    <w:rsid w:val="007463A1"/>
    <w:rsid w:val="00746C5A"/>
    <w:rsid w:val="00760796"/>
    <w:rsid w:val="00760B94"/>
    <w:rsid w:val="007624D1"/>
    <w:rsid w:val="00770520"/>
    <w:rsid w:val="00771562"/>
    <w:rsid w:val="007716F5"/>
    <w:rsid w:val="00772C73"/>
    <w:rsid w:val="00773641"/>
    <w:rsid w:val="00773846"/>
    <w:rsid w:val="00781AB3"/>
    <w:rsid w:val="0078478B"/>
    <w:rsid w:val="007859E7"/>
    <w:rsid w:val="00792096"/>
    <w:rsid w:val="007A103F"/>
    <w:rsid w:val="007B2994"/>
    <w:rsid w:val="007B6C5D"/>
    <w:rsid w:val="007C17D6"/>
    <w:rsid w:val="007C1A23"/>
    <w:rsid w:val="007C2002"/>
    <w:rsid w:val="007C2AB7"/>
    <w:rsid w:val="007C39E0"/>
    <w:rsid w:val="007D3265"/>
    <w:rsid w:val="007D51DD"/>
    <w:rsid w:val="007E3EDB"/>
    <w:rsid w:val="007E62AF"/>
    <w:rsid w:val="007E7118"/>
    <w:rsid w:val="007F41C1"/>
    <w:rsid w:val="007F464E"/>
    <w:rsid w:val="007F486E"/>
    <w:rsid w:val="007F7850"/>
    <w:rsid w:val="00800F98"/>
    <w:rsid w:val="00804760"/>
    <w:rsid w:val="0080643B"/>
    <w:rsid w:val="0080725B"/>
    <w:rsid w:val="008104BF"/>
    <w:rsid w:val="00811E9B"/>
    <w:rsid w:val="00812790"/>
    <w:rsid w:val="008160B1"/>
    <w:rsid w:val="00817C2E"/>
    <w:rsid w:val="0082337F"/>
    <w:rsid w:val="00826CFB"/>
    <w:rsid w:val="00836A40"/>
    <w:rsid w:val="00837987"/>
    <w:rsid w:val="00837BDC"/>
    <w:rsid w:val="00843547"/>
    <w:rsid w:val="00851330"/>
    <w:rsid w:val="00854C6B"/>
    <w:rsid w:val="00855176"/>
    <w:rsid w:val="008567DB"/>
    <w:rsid w:val="00857125"/>
    <w:rsid w:val="00857220"/>
    <w:rsid w:val="0086016A"/>
    <w:rsid w:val="008614E1"/>
    <w:rsid w:val="00861A70"/>
    <w:rsid w:val="00865FB0"/>
    <w:rsid w:val="008661D8"/>
    <w:rsid w:val="00867356"/>
    <w:rsid w:val="008769D0"/>
    <w:rsid w:val="00881D5E"/>
    <w:rsid w:val="00881E03"/>
    <w:rsid w:val="008828CF"/>
    <w:rsid w:val="0088303E"/>
    <w:rsid w:val="00884A5B"/>
    <w:rsid w:val="008922B8"/>
    <w:rsid w:val="008A001E"/>
    <w:rsid w:val="008B0B54"/>
    <w:rsid w:val="008B45F9"/>
    <w:rsid w:val="008B566E"/>
    <w:rsid w:val="008C6592"/>
    <w:rsid w:val="008D126E"/>
    <w:rsid w:val="008D231B"/>
    <w:rsid w:val="008D314E"/>
    <w:rsid w:val="008E76D7"/>
    <w:rsid w:val="008F2230"/>
    <w:rsid w:val="008F31AB"/>
    <w:rsid w:val="008F5204"/>
    <w:rsid w:val="00905FC5"/>
    <w:rsid w:val="0091053A"/>
    <w:rsid w:val="00914665"/>
    <w:rsid w:val="0092187D"/>
    <w:rsid w:val="00921EBB"/>
    <w:rsid w:val="00922896"/>
    <w:rsid w:val="00923317"/>
    <w:rsid w:val="00927047"/>
    <w:rsid w:val="00927ABF"/>
    <w:rsid w:val="00927D0F"/>
    <w:rsid w:val="0093642A"/>
    <w:rsid w:val="009400AD"/>
    <w:rsid w:val="009447D5"/>
    <w:rsid w:val="00944C04"/>
    <w:rsid w:val="00945302"/>
    <w:rsid w:val="00946F97"/>
    <w:rsid w:val="0097489D"/>
    <w:rsid w:val="00975244"/>
    <w:rsid w:val="0098081F"/>
    <w:rsid w:val="009814F1"/>
    <w:rsid w:val="00986DB6"/>
    <w:rsid w:val="009910CE"/>
    <w:rsid w:val="0099706A"/>
    <w:rsid w:val="009A1370"/>
    <w:rsid w:val="009A3C5F"/>
    <w:rsid w:val="009B0222"/>
    <w:rsid w:val="009B1133"/>
    <w:rsid w:val="009B38E2"/>
    <w:rsid w:val="009B67EC"/>
    <w:rsid w:val="009B6ABF"/>
    <w:rsid w:val="009B6D95"/>
    <w:rsid w:val="009C1825"/>
    <w:rsid w:val="009C4881"/>
    <w:rsid w:val="009C6019"/>
    <w:rsid w:val="009D072A"/>
    <w:rsid w:val="009D6C41"/>
    <w:rsid w:val="009E48D9"/>
    <w:rsid w:val="009F229D"/>
    <w:rsid w:val="009F287B"/>
    <w:rsid w:val="00A01567"/>
    <w:rsid w:val="00A0322D"/>
    <w:rsid w:val="00A03899"/>
    <w:rsid w:val="00A104E4"/>
    <w:rsid w:val="00A21E28"/>
    <w:rsid w:val="00A24B92"/>
    <w:rsid w:val="00A258AE"/>
    <w:rsid w:val="00A27E2A"/>
    <w:rsid w:val="00A306E6"/>
    <w:rsid w:val="00A352DA"/>
    <w:rsid w:val="00A43632"/>
    <w:rsid w:val="00A4507D"/>
    <w:rsid w:val="00A57FD7"/>
    <w:rsid w:val="00A60FEE"/>
    <w:rsid w:val="00A616C3"/>
    <w:rsid w:val="00A71C94"/>
    <w:rsid w:val="00A74337"/>
    <w:rsid w:val="00A77944"/>
    <w:rsid w:val="00A8607A"/>
    <w:rsid w:val="00A9352B"/>
    <w:rsid w:val="00A960D2"/>
    <w:rsid w:val="00A97259"/>
    <w:rsid w:val="00AA2AB1"/>
    <w:rsid w:val="00AA4960"/>
    <w:rsid w:val="00AC027F"/>
    <w:rsid w:val="00AC06B3"/>
    <w:rsid w:val="00AC221B"/>
    <w:rsid w:val="00AC6E3E"/>
    <w:rsid w:val="00AD3B54"/>
    <w:rsid w:val="00AD5703"/>
    <w:rsid w:val="00AD6D9B"/>
    <w:rsid w:val="00AE02DE"/>
    <w:rsid w:val="00AE561A"/>
    <w:rsid w:val="00AF4C95"/>
    <w:rsid w:val="00AF4F26"/>
    <w:rsid w:val="00AF5887"/>
    <w:rsid w:val="00AF7E84"/>
    <w:rsid w:val="00B0070C"/>
    <w:rsid w:val="00B00D9B"/>
    <w:rsid w:val="00B020C0"/>
    <w:rsid w:val="00B0302D"/>
    <w:rsid w:val="00B059E8"/>
    <w:rsid w:val="00B0651F"/>
    <w:rsid w:val="00B11AE3"/>
    <w:rsid w:val="00B159EA"/>
    <w:rsid w:val="00B2149A"/>
    <w:rsid w:val="00B22472"/>
    <w:rsid w:val="00B2367C"/>
    <w:rsid w:val="00B2581C"/>
    <w:rsid w:val="00B25FDE"/>
    <w:rsid w:val="00B438C1"/>
    <w:rsid w:val="00B43BD2"/>
    <w:rsid w:val="00B460A3"/>
    <w:rsid w:val="00B46929"/>
    <w:rsid w:val="00B55407"/>
    <w:rsid w:val="00B562A9"/>
    <w:rsid w:val="00B577B7"/>
    <w:rsid w:val="00B57B93"/>
    <w:rsid w:val="00B64650"/>
    <w:rsid w:val="00B70FC9"/>
    <w:rsid w:val="00B72227"/>
    <w:rsid w:val="00B75453"/>
    <w:rsid w:val="00B822CB"/>
    <w:rsid w:val="00B84448"/>
    <w:rsid w:val="00B86BD5"/>
    <w:rsid w:val="00B86EAF"/>
    <w:rsid w:val="00B93E63"/>
    <w:rsid w:val="00BA2139"/>
    <w:rsid w:val="00BA3504"/>
    <w:rsid w:val="00BB0D2C"/>
    <w:rsid w:val="00BB4014"/>
    <w:rsid w:val="00BC5CE5"/>
    <w:rsid w:val="00BC5DDD"/>
    <w:rsid w:val="00BD23AD"/>
    <w:rsid w:val="00BD3F0C"/>
    <w:rsid w:val="00BD459B"/>
    <w:rsid w:val="00BF20E0"/>
    <w:rsid w:val="00BF27E0"/>
    <w:rsid w:val="00BF66F5"/>
    <w:rsid w:val="00C07A27"/>
    <w:rsid w:val="00C10B77"/>
    <w:rsid w:val="00C17D57"/>
    <w:rsid w:val="00C21948"/>
    <w:rsid w:val="00C23096"/>
    <w:rsid w:val="00C34733"/>
    <w:rsid w:val="00C353AA"/>
    <w:rsid w:val="00C3776B"/>
    <w:rsid w:val="00C408E0"/>
    <w:rsid w:val="00C5202C"/>
    <w:rsid w:val="00C602EA"/>
    <w:rsid w:val="00C61086"/>
    <w:rsid w:val="00C620DF"/>
    <w:rsid w:val="00C6478A"/>
    <w:rsid w:val="00C64B10"/>
    <w:rsid w:val="00C66240"/>
    <w:rsid w:val="00C672CA"/>
    <w:rsid w:val="00C67C5A"/>
    <w:rsid w:val="00C70581"/>
    <w:rsid w:val="00C713CC"/>
    <w:rsid w:val="00C71EB6"/>
    <w:rsid w:val="00C73FA6"/>
    <w:rsid w:val="00C76643"/>
    <w:rsid w:val="00C849A8"/>
    <w:rsid w:val="00C85687"/>
    <w:rsid w:val="00C86D2F"/>
    <w:rsid w:val="00C93573"/>
    <w:rsid w:val="00C95923"/>
    <w:rsid w:val="00C96078"/>
    <w:rsid w:val="00C96959"/>
    <w:rsid w:val="00CA042D"/>
    <w:rsid w:val="00CA3D62"/>
    <w:rsid w:val="00CB72F3"/>
    <w:rsid w:val="00CC69A0"/>
    <w:rsid w:val="00CD0AE6"/>
    <w:rsid w:val="00CD0F16"/>
    <w:rsid w:val="00CD6E37"/>
    <w:rsid w:val="00CE137B"/>
    <w:rsid w:val="00CE1ECC"/>
    <w:rsid w:val="00CE2655"/>
    <w:rsid w:val="00CE2DF5"/>
    <w:rsid w:val="00CE3CE7"/>
    <w:rsid w:val="00CE7017"/>
    <w:rsid w:val="00CF410A"/>
    <w:rsid w:val="00CF6023"/>
    <w:rsid w:val="00CF63C9"/>
    <w:rsid w:val="00D06D40"/>
    <w:rsid w:val="00D0740F"/>
    <w:rsid w:val="00D0799E"/>
    <w:rsid w:val="00D11797"/>
    <w:rsid w:val="00D17314"/>
    <w:rsid w:val="00D2138F"/>
    <w:rsid w:val="00D21D85"/>
    <w:rsid w:val="00D25D2B"/>
    <w:rsid w:val="00D30607"/>
    <w:rsid w:val="00D30707"/>
    <w:rsid w:val="00D366B7"/>
    <w:rsid w:val="00D37814"/>
    <w:rsid w:val="00D37FC9"/>
    <w:rsid w:val="00D400A4"/>
    <w:rsid w:val="00D40827"/>
    <w:rsid w:val="00D445FD"/>
    <w:rsid w:val="00D46203"/>
    <w:rsid w:val="00D47B83"/>
    <w:rsid w:val="00D51759"/>
    <w:rsid w:val="00D53148"/>
    <w:rsid w:val="00D545A1"/>
    <w:rsid w:val="00D671E9"/>
    <w:rsid w:val="00D67A98"/>
    <w:rsid w:val="00D73E07"/>
    <w:rsid w:val="00D76C7E"/>
    <w:rsid w:val="00D80589"/>
    <w:rsid w:val="00D80E74"/>
    <w:rsid w:val="00D8484C"/>
    <w:rsid w:val="00D87CA3"/>
    <w:rsid w:val="00D94873"/>
    <w:rsid w:val="00DA0607"/>
    <w:rsid w:val="00DB617D"/>
    <w:rsid w:val="00DB7A88"/>
    <w:rsid w:val="00DC5D1D"/>
    <w:rsid w:val="00DC6FC7"/>
    <w:rsid w:val="00DD3682"/>
    <w:rsid w:val="00DD3DCD"/>
    <w:rsid w:val="00DD7B72"/>
    <w:rsid w:val="00DD7E1A"/>
    <w:rsid w:val="00DE24A1"/>
    <w:rsid w:val="00DE275D"/>
    <w:rsid w:val="00DE4300"/>
    <w:rsid w:val="00DE434A"/>
    <w:rsid w:val="00DE764D"/>
    <w:rsid w:val="00DF0627"/>
    <w:rsid w:val="00DF1A2A"/>
    <w:rsid w:val="00DF3467"/>
    <w:rsid w:val="00DF5718"/>
    <w:rsid w:val="00DF709E"/>
    <w:rsid w:val="00E01B37"/>
    <w:rsid w:val="00E1739B"/>
    <w:rsid w:val="00E210D2"/>
    <w:rsid w:val="00E241EA"/>
    <w:rsid w:val="00E272C4"/>
    <w:rsid w:val="00E37AAA"/>
    <w:rsid w:val="00E414E6"/>
    <w:rsid w:val="00E50496"/>
    <w:rsid w:val="00E5197B"/>
    <w:rsid w:val="00E53CFD"/>
    <w:rsid w:val="00E5549E"/>
    <w:rsid w:val="00E67893"/>
    <w:rsid w:val="00E7101F"/>
    <w:rsid w:val="00E80447"/>
    <w:rsid w:val="00E81E2E"/>
    <w:rsid w:val="00E85294"/>
    <w:rsid w:val="00E93275"/>
    <w:rsid w:val="00EB0444"/>
    <w:rsid w:val="00EB3CD0"/>
    <w:rsid w:val="00EB5389"/>
    <w:rsid w:val="00EC29C9"/>
    <w:rsid w:val="00ED2DCF"/>
    <w:rsid w:val="00EE37B0"/>
    <w:rsid w:val="00EE45AF"/>
    <w:rsid w:val="00EF4EA3"/>
    <w:rsid w:val="00EF545C"/>
    <w:rsid w:val="00EF67FE"/>
    <w:rsid w:val="00EF74B6"/>
    <w:rsid w:val="00F01795"/>
    <w:rsid w:val="00F0257A"/>
    <w:rsid w:val="00F03A00"/>
    <w:rsid w:val="00F06268"/>
    <w:rsid w:val="00F065AB"/>
    <w:rsid w:val="00F119C3"/>
    <w:rsid w:val="00F14991"/>
    <w:rsid w:val="00F16215"/>
    <w:rsid w:val="00F169D5"/>
    <w:rsid w:val="00F20E79"/>
    <w:rsid w:val="00F22DB2"/>
    <w:rsid w:val="00F30BE4"/>
    <w:rsid w:val="00F35A34"/>
    <w:rsid w:val="00F40D79"/>
    <w:rsid w:val="00F427A2"/>
    <w:rsid w:val="00F47DD0"/>
    <w:rsid w:val="00F52605"/>
    <w:rsid w:val="00F528B2"/>
    <w:rsid w:val="00F537CD"/>
    <w:rsid w:val="00F5726B"/>
    <w:rsid w:val="00F62E84"/>
    <w:rsid w:val="00F7256A"/>
    <w:rsid w:val="00F76B6F"/>
    <w:rsid w:val="00F81E77"/>
    <w:rsid w:val="00F83B09"/>
    <w:rsid w:val="00F8450C"/>
    <w:rsid w:val="00F87B1A"/>
    <w:rsid w:val="00F91236"/>
    <w:rsid w:val="00F92A3E"/>
    <w:rsid w:val="00F955B8"/>
    <w:rsid w:val="00FA12DD"/>
    <w:rsid w:val="00FA2D29"/>
    <w:rsid w:val="00FA52A5"/>
    <w:rsid w:val="00FA5EC2"/>
    <w:rsid w:val="00FB447A"/>
    <w:rsid w:val="00FB5FF7"/>
    <w:rsid w:val="00FC013A"/>
    <w:rsid w:val="00FC1679"/>
    <w:rsid w:val="00FC1C97"/>
    <w:rsid w:val="00FC2E5F"/>
    <w:rsid w:val="00FC4E8D"/>
    <w:rsid w:val="00FD1542"/>
    <w:rsid w:val="00FD2146"/>
    <w:rsid w:val="00FD4768"/>
    <w:rsid w:val="00FF6A52"/>
    <w:rsid w:val="01B20934"/>
    <w:rsid w:val="01CF31D2"/>
    <w:rsid w:val="02922809"/>
    <w:rsid w:val="04446205"/>
    <w:rsid w:val="05A831AF"/>
    <w:rsid w:val="063659C2"/>
    <w:rsid w:val="08DD78B9"/>
    <w:rsid w:val="09E65669"/>
    <w:rsid w:val="0EE303C9"/>
    <w:rsid w:val="0F2D4972"/>
    <w:rsid w:val="105F5757"/>
    <w:rsid w:val="10D669B6"/>
    <w:rsid w:val="1318393E"/>
    <w:rsid w:val="131C3540"/>
    <w:rsid w:val="153656F6"/>
    <w:rsid w:val="15D33194"/>
    <w:rsid w:val="16263029"/>
    <w:rsid w:val="194C6E11"/>
    <w:rsid w:val="194D5F32"/>
    <w:rsid w:val="1A00167D"/>
    <w:rsid w:val="1A023DF9"/>
    <w:rsid w:val="1C715266"/>
    <w:rsid w:val="1EDB492E"/>
    <w:rsid w:val="204678F6"/>
    <w:rsid w:val="21504AB8"/>
    <w:rsid w:val="215F7D83"/>
    <w:rsid w:val="21E64000"/>
    <w:rsid w:val="21F25D4E"/>
    <w:rsid w:val="234F7E56"/>
    <w:rsid w:val="26026C44"/>
    <w:rsid w:val="281F137B"/>
    <w:rsid w:val="29161CD3"/>
    <w:rsid w:val="295362A1"/>
    <w:rsid w:val="2A9E6F0C"/>
    <w:rsid w:val="2ABA23CF"/>
    <w:rsid w:val="2B9E594C"/>
    <w:rsid w:val="2D152E44"/>
    <w:rsid w:val="2D422840"/>
    <w:rsid w:val="2EC32A39"/>
    <w:rsid w:val="2F7E3ACA"/>
    <w:rsid w:val="304022F3"/>
    <w:rsid w:val="32466700"/>
    <w:rsid w:val="3369329D"/>
    <w:rsid w:val="377E5800"/>
    <w:rsid w:val="39535FC7"/>
    <w:rsid w:val="398048E2"/>
    <w:rsid w:val="39F31DF9"/>
    <w:rsid w:val="3A1B5FF0"/>
    <w:rsid w:val="3A1F342E"/>
    <w:rsid w:val="3A543DA5"/>
    <w:rsid w:val="3A5B19CD"/>
    <w:rsid w:val="3D931088"/>
    <w:rsid w:val="4172323B"/>
    <w:rsid w:val="43663466"/>
    <w:rsid w:val="45C5024D"/>
    <w:rsid w:val="45CE6964"/>
    <w:rsid w:val="46652BAB"/>
    <w:rsid w:val="483216D7"/>
    <w:rsid w:val="49AC2799"/>
    <w:rsid w:val="4CA54934"/>
    <w:rsid w:val="4E51094E"/>
    <w:rsid w:val="50306AAF"/>
    <w:rsid w:val="508F56DF"/>
    <w:rsid w:val="511F4FC4"/>
    <w:rsid w:val="54E12281"/>
    <w:rsid w:val="56633896"/>
    <w:rsid w:val="56933307"/>
    <w:rsid w:val="57486B51"/>
    <w:rsid w:val="575F2E94"/>
    <w:rsid w:val="5BD0018F"/>
    <w:rsid w:val="5C9009AD"/>
    <w:rsid w:val="603062A5"/>
    <w:rsid w:val="635C465C"/>
    <w:rsid w:val="643C255E"/>
    <w:rsid w:val="645A357B"/>
    <w:rsid w:val="66B16455"/>
    <w:rsid w:val="68CF058C"/>
    <w:rsid w:val="68F05E32"/>
    <w:rsid w:val="6B6923BF"/>
    <w:rsid w:val="6BCD686B"/>
    <w:rsid w:val="6BCD6979"/>
    <w:rsid w:val="6E2876C5"/>
    <w:rsid w:val="6EF35521"/>
    <w:rsid w:val="6F516F76"/>
    <w:rsid w:val="7119651C"/>
    <w:rsid w:val="724203AC"/>
    <w:rsid w:val="73F60649"/>
    <w:rsid w:val="74610EEF"/>
    <w:rsid w:val="7992603D"/>
    <w:rsid w:val="79BF59C8"/>
    <w:rsid w:val="79DD388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17"/>
    <w:qFormat/>
    <w:uiPriority w:val="99"/>
    <w:pPr>
      <w:ind w:left="1812"/>
      <w:outlineLvl w:val="1"/>
    </w:pPr>
    <w:rPr>
      <w:rFonts w:ascii="Microsoft JhengHei" w:hAnsi="Microsoft JhengHei" w:eastAsia="Microsoft JhengHei" w:cs="Microsoft JhengHei"/>
      <w:b/>
      <w:bCs/>
      <w:sz w:val="24"/>
      <w:lang w:val="zh-CN"/>
    </w:rPr>
  </w:style>
  <w:style w:type="character" w:default="1" w:styleId="15">
    <w:name w:val="Default Paragraph Font"/>
    <w:semiHidden/>
    <w:qFormat/>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19"/>
    <w:qFormat/>
    <w:uiPriority w:val="99"/>
    <w:pPr>
      <w:ind w:left="0" w:leftChars="0" w:firstLine="420" w:firstLineChars="200"/>
    </w:pPr>
  </w:style>
  <w:style w:type="paragraph" w:styleId="3">
    <w:name w:val="Body Text Indent"/>
    <w:basedOn w:val="1"/>
    <w:next w:val="1"/>
    <w:link w:val="18"/>
    <w:qFormat/>
    <w:uiPriority w:val="99"/>
    <w:pPr>
      <w:ind w:left="420" w:leftChars="200"/>
    </w:pPr>
  </w:style>
  <w:style w:type="paragraph" w:styleId="5">
    <w:name w:val="Normal Indent"/>
    <w:basedOn w:val="1"/>
    <w:qFormat/>
    <w:uiPriority w:val="99"/>
    <w:pPr>
      <w:ind w:firstLine="420" w:firstLineChars="200"/>
    </w:pPr>
  </w:style>
  <w:style w:type="paragraph" w:styleId="6">
    <w:name w:val="Body Text"/>
    <w:basedOn w:val="1"/>
    <w:next w:val="7"/>
    <w:link w:val="20"/>
    <w:qFormat/>
    <w:uiPriority w:val="99"/>
    <w:pPr>
      <w:widowControl/>
      <w:snapToGrid w:val="0"/>
      <w:spacing w:before="60" w:after="160" w:line="259" w:lineRule="auto"/>
      <w:ind w:right="113"/>
    </w:pPr>
    <w:rPr>
      <w:kern w:val="0"/>
      <w:sz w:val="18"/>
      <w:szCs w:val="20"/>
    </w:rPr>
  </w:style>
  <w:style w:type="paragraph" w:customStyle="1" w:styleId="7">
    <w:name w:val="xl27"/>
    <w:basedOn w:val="1"/>
    <w:qFormat/>
    <w:uiPriority w:val="0"/>
    <w:pPr>
      <w:widowControl/>
      <w:spacing w:before="100" w:beforeAutospacing="1" w:after="100" w:afterAutospacing="1"/>
      <w:jc w:val="center"/>
      <w:textAlignment w:val="center"/>
    </w:pPr>
    <w:rPr>
      <w:rFonts w:ascii="Arial Unicode MS" w:hAnsi="Arial Unicode MS" w:eastAsia="Arial Unicode MS"/>
      <w:bCs/>
      <w:kern w:val="0"/>
      <w:sz w:val="20"/>
      <w:szCs w:val="32"/>
    </w:rPr>
  </w:style>
  <w:style w:type="paragraph" w:styleId="8">
    <w:name w:val="Plain Text"/>
    <w:basedOn w:val="1"/>
    <w:link w:val="22"/>
    <w:qFormat/>
    <w:uiPriority w:val="99"/>
    <w:rPr>
      <w:rFonts w:ascii="宋体" w:hAnsi="Courier New"/>
      <w:szCs w:val="21"/>
    </w:rPr>
  </w:style>
  <w:style w:type="paragraph" w:styleId="9">
    <w:name w:val="Balloon Text"/>
    <w:basedOn w:val="1"/>
    <w:link w:val="23"/>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sz w:val="18"/>
      <w:szCs w:val="18"/>
    </w:rPr>
  </w:style>
  <w:style w:type="paragraph" w:styleId="11">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6"/>
    <w:next w:val="1"/>
    <w:link w:val="21"/>
    <w:qFormat/>
    <w:uiPriority w:val="99"/>
    <w:pPr>
      <w:widowControl w:val="0"/>
      <w:snapToGrid/>
      <w:spacing w:before="0" w:after="120" w:line="240" w:lineRule="auto"/>
      <w:ind w:right="0" w:firstLine="420" w:firstLineChars="100"/>
    </w:pPr>
    <w:rPr>
      <w:rFonts w:ascii="楷体_GB2312" w:hAnsi="楷体_GB2312" w:cs="楷体_GB2312"/>
      <w:kern w:val="2"/>
      <w:sz w:val="21"/>
      <w:szCs w:val="24"/>
    </w:rPr>
  </w:style>
  <w:style w:type="table" w:styleId="14">
    <w:name w:val="Table Grid"/>
    <w:basedOn w:val="13"/>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1]正文"/>
    <w:basedOn w:val="1"/>
    <w:qFormat/>
    <w:uiPriority w:val="99"/>
    <w:pPr>
      <w:autoSpaceDE w:val="0"/>
      <w:autoSpaceDN w:val="0"/>
      <w:ind w:firstLine="200" w:firstLineChars="200"/>
    </w:pPr>
    <w:rPr>
      <w:color w:val="000000"/>
      <w:kern w:val="0"/>
      <w:lang w:val="zh-CN"/>
    </w:rPr>
  </w:style>
  <w:style w:type="character" w:customStyle="1" w:styleId="17">
    <w:name w:val="Heading 2 Char"/>
    <w:basedOn w:val="15"/>
    <w:link w:val="4"/>
    <w:semiHidden/>
    <w:qFormat/>
    <w:uiPriority w:val="9"/>
    <w:rPr>
      <w:rFonts w:asciiTheme="majorHAnsi" w:hAnsiTheme="majorHAnsi" w:eastAsiaTheme="majorEastAsia" w:cstheme="majorBidi"/>
      <w:b/>
      <w:bCs/>
      <w:sz w:val="32"/>
      <w:szCs w:val="32"/>
    </w:rPr>
  </w:style>
  <w:style w:type="character" w:customStyle="1" w:styleId="18">
    <w:name w:val="Body Text Indent Char"/>
    <w:basedOn w:val="15"/>
    <w:link w:val="3"/>
    <w:semiHidden/>
    <w:qFormat/>
    <w:uiPriority w:val="99"/>
    <w:rPr>
      <w:szCs w:val="24"/>
    </w:rPr>
  </w:style>
  <w:style w:type="character" w:customStyle="1" w:styleId="19">
    <w:name w:val="Body Text First Indent 2 Char"/>
    <w:basedOn w:val="18"/>
    <w:link w:val="2"/>
    <w:semiHidden/>
    <w:qFormat/>
    <w:uiPriority w:val="99"/>
  </w:style>
  <w:style w:type="character" w:customStyle="1" w:styleId="20">
    <w:name w:val="Body Text Char"/>
    <w:basedOn w:val="15"/>
    <w:link w:val="6"/>
    <w:semiHidden/>
    <w:qFormat/>
    <w:uiPriority w:val="99"/>
    <w:rPr>
      <w:szCs w:val="24"/>
    </w:rPr>
  </w:style>
  <w:style w:type="character" w:customStyle="1" w:styleId="21">
    <w:name w:val="Body Text First Indent Char"/>
    <w:basedOn w:val="20"/>
    <w:link w:val="12"/>
    <w:semiHidden/>
    <w:qFormat/>
    <w:uiPriority w:val="99"/>
  </w:style>
  <w:style w:type="character" w:customStyle="1" w:styleId="22">
    <w:name w:val="Plain Text Char"/>
    <w:basedOn w:val="15"/>
    <w:link w:val="8"/>
    <w:qFormat/>
    <w:locked/>
    <w:uiPriority w:val="99"/>
    <w:rPr>
      <w:rFonts w:ascii="宋体" w:hAnsi="Courier New"/>
      <w:kern w:val="2"/>
      <w:sz w:val="21"/>
    </w:rPr>
  </w:style>
  <w:style w:type="character" w:customStyle="1" w:styleId="23">
    <w:name w:val="Balloon Text Char"/>
    <w:basedOn w:val="15"/>
    <w:link w:val="9"/>
    <w:qFormat/>
    <w:locked/>
    <w:uiPriority w:val="99"/>
    <w:rPr>
      <w:kern w:val="2"/>
      <w:sz w:val="18"/>
    </w:rPr>
  </w:style>
  <w:style w:type="character" w:customStyle="1" w:styleId="24">
    <w:name w:val="Footer Char"/>
    <w:basedOn w:val="15"/>
    <w:link w:val="10"/>
    <w:semiHidden/>
    <w:qFormat/>
    <w:uiPriority w:val="99"/>
    <w:rPr>
      <w:sz w:val="18"/>
      <w:szCs w:val="18"/>
    </w:rPr>
  </w:style>
  <w:style w:type="character" w:customStyle="1" w:styleId="25">
    <w:name w:val="Header Char"/>
    <w:basedOn w:val="15"/>
    <w:link w:val="11"/>
    <w:semiHidden/>
    <w:qFormat/>
    <w:uiPriority w:val="99"/>
    <w:rPr>
      <w:sz w:val="18"/>
      <w:szCs w:val="18"/>
    </w:rPr>
  </w:style>
  <w:style w:type="paragraph" w:customStyle="1" w:styleId="26">
    <w:name w:val="表头"/>
    <w:basedOn w:val="1"/>
    <w:next w:val="1"/>
    <w:qFormat/>
    <w:uiPriority w:val="99"/>
    <w:pPr>
      <w:snapToGrid w:val="0"/>
      <w:spacing w:before="240" w:after="240"/>
      <w:jc w:val="center"/>
    </w:pPr>
    <w:rPr>
      <w:rFonts w:ascii="宋体" w:hAnsi="宋体" w:cs="宋体"/>
      <w:b/>
      <w:bCs/>
      <w:kern w:val="32"/>
      <w:sz w:val="24"/>
      <w:szCs w:val="28"/>
    </w:rPr>
  </w:style>
  <w:style w:type="paragraph" w:customStyle="1" w:styleId="27">
    <w:name w:val="无间隔1"/>
    <w:basedOn w:val="1"/>
    <w:qFormat/>
    <w:uiPriority w:val="99"/>
    <w:pPr>
      <w:widowControl/>
      <w:jc w:val="left"/>
    </w:pPr>
    <w:rPr>
      <w:rFonts w:ascii="Cambria" w:hAnsi="Cambria"/>
      <w:kern w:val="0"/>
      <w:sz w:val="22"/>
    </w:rPr>
  </w:style>
  <w:style w:type="paragraph" w:customStyle="1" w:styleId="28">
    <w:name w:val="Char"/>
    <w:basedOn w:val="1"/>
    <w:qFormat/>
    <w:uiPriority w:val="99"/>
    <w:pPr>
      <w:snapToGrid w:val="0"/>
      <w:spacing w:line="360" w:lineRule="auto"/>
      <w:ind w:firstLine="529" w:firstLineChars="200"/>
    </w:pPr>
    <w:rPr>
      <w:rFonts w:ascii="宋体" w:hAnsi="宋体"/>
      <w:b/>
    </w:rPr>
  </w:style>
  <w:style w:type="paragraph" w:styleId="29">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Char4"/>
    <w:basedOn w:val="1"/>
    <w:qFormat/>
    <w:uiPriority w:val="99"/>
  </w:style>
  <w:style w:type="paragraph" w:customStyle="1" w:styleId="31">
    <w:name w:val="正文样式11"/>
    <w:basedOn w:val="1"/>
    <w:qFormat/>
    <w:uiPriority w:val="99"/>
    <w:pPr>
      <w:topLinePunct/>
      <w:spacing w:line="360" w:lineRule="auto"/>
      <w:ind w:right="44" w:rightChars="21" w:firstLine="560" w:firstLineChars="200"/>
      <w:contextualSpacing/>
    </w:pPr>
    <w:rPr>
      <w:bCs/>
      <w:kern w:val="0"/>
      <w:sz w:val="28"/>
      <w:szCs w:val="28"/>
    </w:rPr>
  </w:style>
  <w:style w:type="paragraph" w:styleId="32">
    <w:name w:val="List Paragraph"/>
    <w:basedOn w:val="1"/>
    <w:qFormat/>
    <w:uiPriority w:val="99"/>
    <w:pPr>
      <w:ind w:firstLine="420" w:firstLineChars="200"/>
    </w:pPr>
  </w:style>
  <w:style w:type="paragraph" w:customStyle="1" w:styleId="33">
    <w:name w:val="Table Paragraph"/>
    <w:basedOn w:val="1"/>
    <w:qFormat/>
    <w:uiPriority w:val="1"/>
    <w:pPr>
      <w:jc w:val="left"/>
    </w:pPr>
    <w:rPr>
      <w:rFonts w:ascii="Calibri" w:hAnsi="Calibri" w:eastAsia="宋体" w:cs="Times New Roman"/>
      <w:kern w:val="0"/>
      <w:sz w:val="22"/>
      <w:szCs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4</Pages>
  <Words>1393</Words>
  <Characters>1511</Characters>
  <Lines>0</Lines>
  <Paragraphs>0</Paragraphs>
  <TotalTime>26</TotalTime>
  <ScaleCrop>false</ScaleCrop>
  <LinksUpToDate>false</LinksUpToDate>
  <CharactersWithSpaces>1543</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2015-08-04T03:20:00Z</dcterms:created>
  <dc:creator>lzz</dc:creator>
  <cp:lastModifiedBy>佟胜</cp:lastModifiedBy>
  <cp:lastPrinted>2023-09-25T07:11:00Z</cp:lastPrinted>
  <dcterms:modified xsi:type="dcterms:W3CDTF">2024-04-22T07:47:13Z</dcterms:modified>
  <dc:title>编号：锡乌环审表[2013]036号 </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65B9F1CF86EB40F0A4C1E9F228702121</vt:lpwstr>
  </property>
</Properties>
</file>