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452" w:rsidRPr="002E3972" w:rsidRDefault="00BF6452" w:rsidP="00BF6452">
      <w:pPr>
        <w:jc w:val="right"/>
        <w:rPr>
          <w:rFonts w:asciiTheme="minorEastAsia" w:hAnsiTheme="minorEastAsia" w:cs="仿宋_GB2312"/>
          <w:sz w:val="32"/>
          <w:szCs w:val="32"/>
        </w:rPr>
      </w:pPr>
      <w:r w:rsidRPr="002E3972">
        <w:rPr>
          <w:rFonts w:asciiTheme="minorEastAsia" w:hAnsiTheme="minorEastAsia" w:cs="仿宋_GB2312" w:hint="eastAsia"/>
          <w:sz w:val="32"/>
          <w:szCs w:val="32"/>
        </w:rPr>
        <w:t>正白环审表［202</w:t>
      </w:r>
      <w:r>
        <w:rPr>
          <w:rFonts w:asciiTheme="minorEastAsia" w:hAnsiTheme="minorEastAsia" w:cs="仿宋_GB2312" w:hint="eastAsia"/>
          <w:sz w:val="32"/>
          <w:szCs w:val="32"/>
        </w:rPr>
        <w:t>4</w:t>
      </w:r>
      <w:r w:rsidRPr="002E3972">
        <w:rPr>
          <w:rFonts w:asciiTheme="minorEastAsia" w:hAnsiTheme="minorEastAsia" w:cs="仿宋_GB2312" w:hint="eastAsia"/>
          <w:sz w:val="32"/>
          <w:szCs w:val="32"/>
        </w:rPr>
        <w:t>］</w:t>
      </w:r>
      <w:r w:rsidR="00E53A67">
        <w:rPr>
          <w:rFonts w:asciiTheme="minorEastAsia" w:hAnsiTheme="minorEastAsia" w:cs="仿宋_GB2312" w:hint="eastAsia"/>
          <w:sz w:val="32"/>
          <w:szCs w:val="32"/>
        </w:rPr>
        <w:t>3</w:t>
      </w:r>
      <w:r w:rsidRPr="002E3972">
        <w:rPr>
          <w:rFonts w:asciiTheme="minorEastAsia" w:hAnsiTheme="minorEastAsia" w:cs="仿宋_GB2312" w:hint="eastAsia"/>
          <w:sz w:val="32"/>
          <w:szCs w:val="32"/>
        </w:rPr>
        <w:t>号</w:t>
      </w:r>
    </w:p>
    <w:p w:rsidR="00130262" w:rsidRDefault="00354888" w:rsidP="00E53A67">
      <w:pPr>
        <w:spacing w:beforeLines="25" w:line="560" w:lineRule="exact"/>
        <w:jc w:val="center"/>
        <w:rPr>
          <w:rFonts w:asciiTheme="minorEastAsia" w:hAnsiTheme="minorEastAsia"/>
          <w:sz w:val="44"/>
          <w:szCs w:val="44"/>
        </w:rPr>
      </w:pPr>
      <w:r w:rsidRPr="00130262">
        <w:rPr>
          <w:rFonts w:asciiTheme="minorEastAsia" w:hAnsiTheme="minorEastAsia" w:cs="方正小标宋_GBK" w:hint="eastAsia"/>
          <w:bCs/>
          <w:color w:val="000000"/>
          <w:sz w:val="44"/>
          <w:szCs w:val="44"/>
        </w:rPr>
        <w:t>关于</w:t>
      </w:r>
      <w:r w:rsidR="00130262" w:rsidRPr="00130262">
        <w:rPr>
          <w:rFonts w:asciiTheme="minorEastAsia" w:hAnsiTheme="minorEastAsia" w:hint="eastAsia"/>
          <w:sz w:val="44"/>
          <w:szCs w:val="44"/>
        </w:rPr>
        <w:t>正镶白旗 2023 年农村牧区人居环境</w:t>
      </w:r>
    </w:p>
    <w:p w:rsidR="00601D1D" w:rsidRPr="00130262" w:rsidRDefault="00130262" w:rsidP="00E53A67">
      <w:pPr>
        <w:spacing w:beforeLines="25" w:line="560" w:lineRule="exact"/>
        <w:jc w:val="center"/>
        <w:rPr>
          <w:rFonts w:asciiTheme="minorEastAsia" w:hAnsiTheme="minorEastAsia" w:cs="方正小标宋_GBK"/>
          <w:bCs/>
          <w:color w:val="000000"/>
          <w:sz w:val="44"/>
          <w:szCs w:val="44"/>
        </w:rPr>
      </w:pPr>
      <w:r w:rsidRPr="00130262">
        <w:rPr>
          <w:rFonts w:asciiTheme="minorEastAsia" w:hAnsiTheme="minorEastAsia" w:hint="eastAsia"/>
          <w:sz w:val="44"/>
          <w:szCs w:val="44"/>
        </w:rPr>
        <w:t>整治项目</w:t>
      </w:r>
      <w:r w:rsidR="00354888" w:rsidRPr="00130262">
        <w:rPr>
          <w:rFonts w:asciiTheme="minorEastAsia" w:hAnsiTheme="minorEastAsia" w:cs="方正小标宋_GBK" w:hint="eastAsia"/>
          <w:bCs/>
          <w:color w:val="000000"/>
          <w:sz w:val="44"/>
          <w:szCs w:val="44"/>
        </w:rPr>
        <w:t>环境影响报告表的批复</w:t>
      </w:r>
    </w:p>
    <w:p w:rsidR="00601D1D" w:rsidRDefault="00601D1D">
      <w:pPr>
        <w:pStyle w:val="100"/>
        <w:spacing w:line="520" w:lineRule="exact"/>
        <w:ind w:firstLineChars="0" w:firstLine="0"/>
        <w:rPr>
          <w:rFonts w:ascii="仿宋" w:eastAsia="仿宋" w:hAnsi="仿宋" w:cs="仿宋"/>
          <w:sz w:val="44"/>
          <w:szCs w:val="44"/>
        </w:rPr>
      </w:pPr>
    </w:p>
    <w:p w:rsidR="00601D1D" w:rsidRPr="00586E74" w:rsidRDefault="00130262" w:rsidP="005F1190">
      <w:pPr>
        <w:pStyle w:val="100"/>
        <w:spacing w:line="560" w:lineRule="exact"/>
        <w:ind w:firstLineChars="0" w:firstLine="0"/>
        <w:rPr>
          <w:rFonts w:ascii="仿宋" w:eastAsia="仿宋" w:hAnsi="仿宋" w:cs="仿宋"/>
          <w:sz w:val="32"/>
          <w:szCs w:val="32"/>
        </w:rPr>
      </w:pPr>
      <w:r>
        <w:rPr>
          <w:rFonts w:ascii="仿宋" w:eastAsia="仿宋" w:hAnsi="仿宋" w:cs="Times New Roman" w:hint="eastAsia"/>
          <w:color w:val="000000"/>
          <w:sz w:val="32"/>
          <w:szCs w:val="32"/>
        </w:rPr>
        <w:t>正镶白旗农牧和科技局</w:t>
      </w:r>
      <w:r w:rsidR="00354888" w:rsidRPr="00586E74">
        <w:rPr>
          <w:rFonts w:ascii="仿宋" w:eastAsia="仿宋" w:hAnsi="仿宋" w:cs="仿宋" w:hint="eastAsia"/>
          <w:sz w:val="32"/>
          <w:szCs w:val="32"/>
        </w:rPr>
        <w:t>：</w:t>
      </w:r>
    </w:p>
    <w:p w:rsidR="00601D1D" w:rsidRPr="00130262" w:rsidRDefault="00354888" w:rsidP="005F1190">
      <w:pPr>
        <w:spacing w:beforeLines="25" w:line="560" w:lineRule="exact"/>
        <w:ind w:firstLineChars="200" w:firstLine="640"/>
        <w:rPr>
          <w:rFonts w:ascii="仿宋" w:eastAsia="仿宋" w:hAnsi="仿宋"/>
          <w:sz w:val="32"/>
          <w:szCs w:val="32"/>
        </w:rPr>
      </w:pPr>
      <w:r w:rsidRPr="00130262">
        <w:rPr>
          <w:rFonts w:ascii="仿宋" w:eastAsia="仿宋" w:hAnsi="仿宋" w:cs="仿宋" w:hint="eastAsia"/>
          <w:sz w:val="32"/>
          <w:szCs w:val="32"/>
        </w:rPr>
        <w:t>你</w:t>
      </w:r>
      <w:r w:rsidR="00130262" w:rsidRPr="00130262">
        <w:rPr>
          <w:rFonts w:ascii="仿宋" w:eastAsia="仿宋" w:hAnsi="仿宋" w:cs="仿宋" w:hint="eastAsia"/>
          <w:sz w:val="32"/>
          <w:szCs w:val="32"/>
        </w:rPr>
        <w:t>单位</w:t>
      </w:r>
      <w:r w:rsidRPr="00130262">
        <w:rPr>
          <w:rFonts w:ascii="仿宋" w:eastAsia="仿宋" w:hAnsi="仿宋" w:cs="仿宋" w:hint="eastAsia"/>
          <w:sz w:val="32"/>
          <w:szCs w:val="32"/>
        </w:rPr>
        <w:t>由内蒙古</w:t>
      </w:r>
      <w:r w:rsidR="00130262" w:rsidRPr="00130262">
        <w:rPr>
          <w:rFonts w:ascii="仿宋" w:eastAsia="仿宋" w:hAnsi="仿宋" w:cs="宋体" w:hint="eastAsia"/>
          <w:kern w:val="0"/>
          <w:sz w:val="32"/>
          <w:szCs w:val="32"/>
        </w:rPr>
        <w:t>生态环境科学研究院</w:t>
      </w:r>
      <w:r w:rsidRPr="00130262">
        <w:rPr>
          <w:rFonts w:ascii="仿宋" w:eastAsia="仿宋" w:hAnsi="仿宋" w:cs="仿宋" w:hint="eastAsia"/>
          <w:sz w:val="32"/>
          <w:szCs w:val="32"/>
        </w:rPr>
        <w:t>有限公司编制的《</w:t>
      </w:r>
      <w:r w:rsidR="00130262" w:rsidRPr="00130262">
        <w:rPr>
          <w:rFonts w:ascii="仿宋" w:eastAsia="仿宋" w:hAnsi="仿宋" w:hint="eastAsia"/>
          <w:sz w:val="32"/>
          <w:szCs w:val="32"/>
        </w:rPr>
        <w:t>正镶白旗 2023 年农村牧区人居环境整治项目</w:t>
      </w:r>
      <w:r w:rsidRPr="00130262">
        <w:rPr>
          <w:rFonts w:ascii="仿宋" w:eastAsia="仿宋" w:hAnsi="仿宋" w:cs="仿宋" w:hint="eastAsia"/>
          <w:sz w:val="32"/>
          <w:szCs w:val="32"/>
        </w:rPr>
        <w:t>环境影响报告表》收悉。我分局委托专家对报告进行了技术评估，出具了评估报告。依据《锡林郭勒盟生态环境局关于委托实施行政许可事项的通知》（锡署环字〔2021〕41号），现批复如下：</w:t>
      </w:r>
    </w:p>
    <w:p w:rsidR="00601D1D" w:rsidRPr="000568EB" w:rsidRDefault="00354888" w:rsidP="005F1190">
      <w:pPr>
        <w:numPr>
          <w:ilvl w:val="0"/>
          <w:numId w:val="1"/>
        </w:numPr>
        <w:spacing w:line="560" w:lineRule="exact"/>
        <w:ind w:firstLineChars="200" w:firstLine="640"/>
        <w:rPr>
          <w:rFonts w:ascii="黑体" w:eastAsia="黑体" w:hAnsi="黑体" w:cs="仿宋"/>
          <w:sz w:val="32"/>
          <w:szCs w:val="32"/>
        </w:rPr>
      </w:pPr>
      <w:r w:rsidRPr="000568EB">
        <w:rPr>
          <w:rFonts w:ascii="黑体" w:eastAsia="黑体" w:hAnsi="黑体" w:cs="仿宋" w:hint="eastAsia"/>
          <w:sz w:val="32"/>
          <w:szCs w:val="32"/>
        </w:rPr>
        <w:t>项目概况</w:t>
      </w:r>
    </w:p>
    <w:p w:rsidR="00601D1D" w:rsidRPr="005F1190" w:rsidRDefault="00130262" w:rsidP="005F1190">
      <w:pPr>
        <w:snapToGrid w:val="0"/>
        <w:spacing w:line="560" w:lineRule="exact"/>
        <w:ind w:firstLineChars="200" w:firstLine="640"/>
        <w:rPr>
          <w:rFonts w:ascii="仿宋" w:eastAsia="仿宋" w:hAnsi="仿宋"/>
          <w:sz w:val="32"/>
          <w:szCs w:val="32"/>
        </w:rPr>
      </w:pPr>
      <w:r w:rsidRPr="005F1190">
        <w:rPr>
          <w:rFonts w:ascii="仿宋" w:eastAsia="仿宋" w:hAnsi="仿宋" w:hint="eastAsia"/>
          <w:sz w:val="32"/>
          <w:szCs w:val="32"/>
        </w:rPr>
        <w:t>正镶白旗 2023 年农村牧区人居环境整治项目</w:t>
      </w:r>
      <w:r w:rsidR="00354888" w:rsidRPr="005F1190">
        <w:rPr>
          <w:rFonts w:ascii="仿宋" w:eastAsia="仿宋" w:hAnsi="仿宋" w:cs="仿宋" w:hint="eastAsia"/>
          <w:sz w:val="32"/>
          <w:szCs w:val="32"/>
        </w:rPr>
        <w:t>位于</w:t>
      </w:r>
      <w:r w:rsidRPr="005F1190">
        <w:rPr>
          <w:rFonts w:ascii="仿宋" w:eastAsia="仿宋" w:hAnsi="仿宋" w:hint="eastAsia"/>
          <w:sz w:val="32"/>
          <w:szCs w:val="32"/>
        </w:rPr>
        <w:t>正镶白旗宝力根陶海苏木德日斯台高勒嘎查</w:t>
      </w:r>
      <w:r w:rsidR="00354888" w:rsidRPr="005F1190">
        <w:rPr>
          <w:rFonts w:ascii="仿宋" w:eastAsia="仿宋" w:hAnsi="仿宋" w:cs="仿宋" w:hint="eastAsia"/>
          <w:color w:val="000000"/>
          <w:sz w:val="32"/>
          <w:szCs w:val="32"/>
        </w:rPr>
        <w:t>，项目</w:t>
      </w:r>
      <w:r w:rsidR="00354888" w:rsidRPr="005F1190">
        <w:rPr>
          <w:rFonts w:ascii="仿宋" w:eastAsia="仿宋" w:hAnsi="仿宋" w:cs="仿宋" w:hint="eastAsia"/>
          <w:sz w:val="32"/>
          <w:szCs w:val="32"/>
        </w:rPr>
        <w:t>地理坐标：</w:t>
      </w:r>
      <w:r w:rsidR="00354888" w:rsidRPr="005F1190">
        <w:rPr>
          <w:rFonts w:ascii="仿宋" w:eastAsia="仿宋" w:hAnsi="仿宋" w:cs="仿宋" w:hint="eastAsia"/>
          <w:bCs/>
          <w:sz w:val="32"/>
          <w:szCs w:val="32"/>
        </w:rPr>
        <w:t>北纬</w:t>
      </w:r>
      <w:r w:rsidR="00354888" w:rsidRPr="005F1190">
        <w:rPr>
          <w:rFonts w:ascii="仿宋" w:eastAsia="仿宋" w:hAnsi="仿宋" w:cs="仿宋" w:hint="eastAsia"/>
          <w:sz w:val="32"/>
          <w:szCs w:val="32"/>
        </w:rPr>
        <w:t>42°</w:t>
      </w:r>
      <w:r w:rsidRPr="005F1190">
        <w:rPr>
          <w:rFonts w:ascii="仿宋" w:eastAsia="仿宋" w:hAnsi="仿宋" w:cs="仿宋" w:hint="eastAsia"/>
          <w:sz w:val="32"/>
          <w:szCs w:val="32"/>
        </w:rPr>
        <w:t>20</w:t>
      </w:r>
      <w:r w:rsidR="00354888" w:rsidRPr="005F1190">
        <w:rPr>
          <w:rFonts w:ascii="仿宋" w:eastAsia="仿宋" w:hAnsi="仿宋" w:cs="仿宋" w:hint="eastAsia"/>
          <w:sz w:val="32"/>
          <w:szCs w:val="32"/>
        </w:rPr>
        <w:t>′</w:t>
      </w:r>
      <w:r w:rsidRPr="005F1190">
        <w:rPr>
          <w:rFonts w:ascii="仿宋" w:eastAsia="仿宋" w:hAnsi="仿宋" w:cs="仿宋" w:hint="eastAsia"/>
          <w:sz w:val="32"/>
          <w:szCs w:val="32"/>
        </w:rPr>
        <w:t>46.179</w:t>
      </w:r>
      <w:r w:rsidR="00354888" w:rsidRPr="005F1190">
        <w:rPr>
          <w:rFonts w:ascii="仿宋" w:eastAsia="仿宋" w:hAnsi="仿宋" w:cs="仿宋" w:hint="eastAsia"/>
          <w:sz w:val="32"/>
          <w:szCs w:val="32"/>
        </w:rPr>
        <w:t>″</w:t>
      </w:r>
      <w:r w:rsidR="00354888" w:rsidRPr="005F1190">
        <w:rPr>
          <w:rFonts w:ascii="仿宋" w:eastAsia="仿宋" w:hAnsi="仿宋" w:cs="仿宋" w:hint="eastAsia"/>
          <w:bCs/>
          <w:sz w:val="32"/>
          <w:szCs w:val="32"/>
          <w:lang w:val="zh-CN"/>
        </w:rPr>
        <w:t>，东经</w:t>
      </w:r>
      <w:r w:rsidR="00354888" w:rsidRPr="005F1190">
        <w:rPr>
          <w:rFonts w:ascii="仿宋" w:eastAsia="仿宋" w:hAnsi="仿宋" w:cs="仿宋" w:hint="eastAsia"/>
          <w:sz w:val="32"/>
          <w:szCs w:val="32"/>
        </w:rPr>
        <w:t>11</w:t>
      </w:r>
      <w:r w:rsidRPr="005F1190">
        <w:rPr>
          <w:rFonts w:ascii="仿宋" w:eastAsia="仿宋" w:hAnsi="仿宋" w:cs="仿宋" w:hint="eastAsia"/>
          <w:sz w:val="32"/>
          <w:szCs w:val="32"/>
        </w:rPr>
        <w:t>5</w:t>
      </w:r>
      <w:r w:rsidR="00354888" w:rsidRPr="005F1190">
        <w:rPr>
          <w:rFonts w:ascii="仿宋" w:eastAsia="仿宋" w:hAnsi="仿宋" w:cs="仿宋" w:hint="eastAsia"/>
          <w:sz w:val="32"/>
          <w:szCs w:val="32"/>
        </w:rPr>
        <w:t>°</w:t>
      </w:r>
      <w:r w:rsidRPr="005F1190">
        <w:rPr>
          <w:rFonts w:ascii="仿宋" w:eastAsia="仿宋" w:hAnsi="仿宋" w:cs="仿宋" w:hint="eastAsia"/>
          <w:sz w:val="32"/>
          <w:szCs w:val="32"/>
        </w:rPr>
        <w:t>10</w:t>
      </w:r>
      <w:r w:rsidR="00354888" w:rsidRPr="005F1190">
        <w:rPr>
          <w:rFonts w:ascii="仿宋" w:eastAsia="仿宋" w:hAnsi="仿宋" w:cs="仿宋" w:hint="eastAsia"/>
          <w:sz w:val="32"/>
          <w:szCs w:val="32"/>
        </w:rPr>
        <w:t>′</w:t>
      </w:r>
      <w:r w:rsidRPr="005F1190">
        <w:rPr>
          <w:rFonts w:ascii="仿宋" w:eastAsia="仿宋" w:hAnsi="仿宋" w:cs="仿宋" w:hint="eastAsia"/>
          <w:sz w:val="32"/>
          <w:szCs w:val="32"/>
        </w:rPr>
        <w:t>47.797</w:t>
      </w:r>
      <w:r w:rsidR="00354888" w:rsidRPr="005F1190">
        <w:rPr>
          <w:rFonts w:ascii="仿宋" w:eastAsia="仿宋" w:hAnsi="仿宋" w:cs="仿宋" w:hint="eastAsia"/>
          <w:sz w:val="32"/>
          <w:szCs w:val="32"/>
        </w:rPr>
        <w:t>″。</w:t>
      </w:r>
      <w:r w:rsidR="00354888" w:rsidRPr="005F1190">
        <w:rPr>
          <w:rFonts w:ascii="仿宋" w:eastAsia="仿宋" w:hAnsi="仿宋" w:cs="仿宋" w:hint="eastAsia"/>
          <w:bCs/>
          <w:sz w:val="32"/>
          <w:szCs w:val="32"/>
        </w:rPr>
        <w:t>本</w:t>
      </w:r>
      <w:r w:rsidR="00354888" w:rsidRPr="005F1190">
        <w:rPr>
          <w:rFonts w:ascii="仿宋" w:eastAsia="仿宋" w:hAnsi="仿宋" w:cs="仿宋" w:hint="eastAsia"/>
          <w:sz w:val="32"/>
          <w:szCs w:val="32"/>
        </w:rPr>
        <w:t>项目</w:t>
      </w:r>
      <w:r w:rsidR="001A16CE" w:rsidRPr="005F1190">
        <w:rPr>
          <w:rFonts w:ascii="仿宋" w:eastAsia="仿宋" w:hAnsi="仿宋"/>
          <w:sz w:val="32"/>
          <w:szCs w:val="32"/>
        </w:rPr>
        <w:t>新建生活垃圾垃处理厂一处，采用焚烧工艺，日处理生活垃圾 20吨。</w:t>
      </w:r>
      <w:r w:rsidR="00040F19" w:rsidRPr="005F1190">
        <w:rPr>
          <w:rFonts w:ascii="仿宋" w:eastAsia="仿宋" w:hAnsi="仿宋"/>
          <w:sz w:val="32"/>
          <w:szCs w:val="32"/>
        </w:rPr>
        <w:t>项目总占地 13333</w:t>
      </w:r>
      <w:r w:rsidR="00040F19" w:rsidRPr="005F1190">
        <w:rPr>
          <w:rFonts w:ascii="仿宋" w:eastAsia="仿宋" w:hAnsi="仿宋" w:hint="eastAsia"/>
          <w:sz w:val="32"/>
          <w:szCs w:val="32"/>
        </w:rPr>
        <w:t>平方米</w:t>
      </w:r>
      <w:r w:rsidR="00040F19" w:rsidRPr="005F1190">
        <w:rPr>
          <w:rFonts w:ascii="仿宋" w:eastAsia="仿宋" w:hAnsi="仿宋"/>
          <w:sz w:val="32"/>
          <w:szCs w:val="32"/>
        </w:rPr>
        <w:t>，</w:t>
      </w:r>
      <w:r w:rsidR="001A16CE" w:rsidRPr="005F1190">
        <w:rPr>
          <w:rFonts w:ascii="仿宋" w:eastAsia="仿宋" w:hAnsi="仿宋"/>
          <w:sz w:val="32"/>
          <w:szCs w:val="32"/>
        </w:rPr>
        <w:t>建设内容具体包括：新建分选车间、垃圾处理厂房</w:t>
      </w:r>
      <w:r w:rsidR="001A16CE" w:rsidRPr="005F1190">
        <w:rPr>
          <w:rFonts w:ascii="仿宋" w:eastAsia="仿宋" w:hAnsi="仿宋" w:hint="eastAsia"/>
          <w:sz w:val="32"/>
          <w:szCs w:val="32"/>
        </w:rPr>
        <w:t>、</w:t>
      </w:r>
      <w:r w:rsidR="001A16CE" w:rsidRPr="005F1190">
        <w:rPr>
          <w:rFonts w:ascii="仿宋" w:eastAsia="仿宋" w:hAnsi="仿宋"/>
          <w:sz w:val="32"/>
          <w:szCs w:val="32"/>
        </w:rPr>
        <w:t>管理用房、消防水池及泵房</w:t>
      </w:r>
      <w:r w:rsidR="00040F19" w:rsidRPr="005F1190">
        <w:rPr>
          <w:rFonts w:ascii="仿宋" w:eastAsia="仿宋" w:hAnsi="仿宋" w:hint="eastAsia"/>
          <w:sz w:val="32"/>
          <w:szCs w:val="32"/>
        </w:rPr>
        <w:t>、</w:t>
      </w:r>
      <w:r w:rsidR="001A16CE" w:rsidRPr="005F1190">
        <w:rPr>
          <w:rFonts w:ascii="仿宋" w:eastAsia="仿宋" w:hAnsi="仿宋"/>
          <w:sz w:val="32"/>
          <w:szCs w:val="32"/>
        </w:rPr>
        <w:t>建设厂区管网、道路、绿化等工程</w:t>
      </w:r>
      <w:r w:rsidR="001A16CE" w:rsidRPr="005F1190">
        <w:rPr>
          <w:rFonts w:ascii="仿宋" w:eastAsia="仿宋" w:hAnsi="仿宋" w:hint="eastAsia"/>
          <w:sz w:val="32"/>
          <w:szCs w:val="32"/>
        </w:rPr>
        <w:t>。</w:t>
      </w:r>
      <w:r w:rsidR="001A16CE" w:rsidRPr="005F1190">
        <w:rPr>
          <w:rFonts w:ascii="仿宋" w:eastAsia="仿宋" w:hAnsi="仿宋"/>
          <w:sz w:val="32"/>
          <w:szCs w:val="32"/>
        </w:rPr>
        <w:t>本项目北侧同步建设污水处理厂一座，日处理生活污水400m</w:t>
      </w:r>
      <w:r w:rsidR="001A16CE" w:rsidRPr="005F1190">
        <w:rPr>
          <w:rFonts w:ascii="仿宋" w:eastAsia="仿宋" w:hAnsi="仿宋"/>
          <w:sz w:val="32"/>
          <w:szCs w:val="32"/>
          <w:vertAlign w:val="superscript"/>
        </w:rPr>
        <w:t>3</w:t>
      </w:r>
      <w:r w:rsidR="00E53A67" w:rsidRPr="005F1190">
        <w:rPr>
          <w:rFonts w:ascii="仿宋" w:eastAsia="仿宋" w:hAnsi="仿宋" w:hint="eastAsia"/>
          <w:sz w:val="32"/>
          <w:szCs w:val="32"/>
        </w:rPr>
        <w:t>，采用“预处理</w:t>
      </w:r>
      <w:r w:rsidR="00E53A67" w:rsidRPr="005F1190">
        <w:rPr>
          <w:rFonts w:ascii="仿宋" w:eastAsia="仿宋" w:hAnsi="仿宋"/>
          <w:sz w:val="32"/>
          <w:szCs w:val="32"/>
        </w:rPr>
        <w:t>+</w:t>
      </w:r>
      <w:r w:rsidR="00E53A67" w:rsidRPr="005F1190">
        <w:rPr>
          <w:rFonts w:ascii="仿宋" w:eastAsia="仿宋" w:hAnsi="仿宋" w:hint="eastAsia"/>
          <w:sz w:val="32"/>
          <w:szCs w:val="32"/>
        </w:rPr>
        <w:t>生化处理</w:t>
      </w:r>
      <w:r w:rsidR="00E53A67" w:rsidRPr="005F1190">
        <w:rPr>
          <w:rFonts w:ascii="仿宋" w:eastAsia="仿宋" w:hAnsi="仿宋"/>
          <w:sz w:val="32"/>
          <w:szCs w:val="32"/>
        </w:rPr>
        <w:t xml:space="preserve">+ </w:t>
      </w:r>
      <w:r w:rsidR="00E53A67" w:rsidRPr="005F1190">
        <w:rPr>
          <w:rFonts w:ascii="仿宋" w:eastAsia="仿宋" w:hAnsi="仿宋" w:hint="eastAsia"/>
          <w:sz w:val="32"/>
          <w:szCs w:val="32"/>
        </w:rPr>
        <w:t>转鼓过滤</w:t>
      </w:r>
      <w:r w:rsidR="00E53A67" w:rsidRPr="005F1190">
        <w:rPr>
          <w:rFonts w:ascii="仿宋" w:eastAsia="仿宋" w:hAnsi="仿宋"/>
          <w:sz w:val="32"/>
          <w:szCs w:val="32"/>
        </w:rPr>
        <w:t>+</w:t>
      </w:r>
      <w:r w:rsidR="00E53A67" w:rsidRPr="005F1190">
        <w:rPr>
          <w:rFonts w:ascii="仿宋" w:eastAsia="仿宋" w:hAnsi="仿宋" w:hint="eastAsia"/>
          <w:sz w:val="32"/>
          <w:szCs w:val="32"/>
        </w:rPr>
        <w:t>清水消毒”工艺，</w:t>
      </w:r>
      <w:r w:rsidR="00E53A67" w:rsidRPr="005F1190">
        <w:rPr>
          <w:rFonts w:ascii="仿宋" w:eastAsia="仿宋" w:hAnsi="仿宋"/>
          <w:sz w:val="32"/>
          <w:szCs w:val="32"/>
        </w:rPr>
        <w:t>处理后的出水水质要求达到《城镇污水处理厂污</w:t>
      </w:r>
      <w:r w:rsidR="00E53A67" w:rsidRPr="005F1190">
        <w:rPr>
          <w:rFonts w:ascii="仿宋" w:eastAsia="仿宋" w:hAnsi="仿宋" w:hint="eastAsia"/>
          <w:sz w:val="32"/>
          <w:szCs w:val="32"/>
        </w:rPr>
        <w:t>染物排放标准》（</w:t>
      </w:r>
      <w:r w:rsidR="00E53A67" w:rsidRPr="005F1190">
        <w:rPr>
          <w:rFonts w:ascii="仿宋" w:eastAsia="仿宋" w:hAnsi="仿宋"/>
          <w:sz w:val="32"/>
          <w:szCs w:val="32"/>
        </w:rPr>
        <w:t>GB18918-2002</w:t>
      </w:r>
      <w:r w:rsidR="00E53A67" w:rsidRPr="005F1190">
        <w:rPr>
          <w:rFonts w:ascii="仿宋" w:eastAsia="仿宋" w:hAnsi="仿宋" w:hint="eastAsia"/>
          <w:sz w:val="32"/>
          <w:szCs w:val="32"/>
        </w:rPr>
        <w:t xml:space="preserve">）一级 </w:t>
      </w:r>
      <w:r w:rsidR="00E53A67" w:rsidRPr="005F1190">
        <w:rPr>
          <w:rFonts w:ascii="仿宋" w:eastAsia="仿宋" w:hAnsi="仿宋"/>
          <w:sz w:val="32"/>
          <w:szCs w:val="32"/>
        </w:rPr>
        <w:t xml:space="preserve">A </w:t>
      </w:r>
      <w:r w:rsidR="00E53A67" w:rsidRPr="005F1190">
        <w:rPr>
          <w:rFonts w:ascii="仿宋" w:eastAsia="仿宋" w:hAnsi="仿宋" w:hint="eastAsia"/>
          <w:sz w:val="32"/>
          <w:szCs w:val="32"/>
        </w:rPr>
        <w:t>标准。</w:t>
      </w:r>
      <w:r w:rsidR="00354888" w:rsidRPr="005F1190">
        <w:rPr>
          <w:rFonts w:ascii="仿宋" w:eastAsia="仿宋" w:hAnsi="仿宋" w:cs="仿宋" w:hint="eastAsia"/>
          <w:sz w:val="32"/>
          <w:szCs w:val="32"/>
        </w:rPr>
        <w:t>项目总投资</w:t>
      </w:r>
      <w:r w:rsidR="001A16CE" w:rsidRPr="005F1190">
        <w:rPr>
          <w:rFonts w:ascii="仿宋" w:eastAsia="仿宋" w:hAnsi="仿宋" w:cs="仿宋" w:hint="eastAsia"/>
          <w:sz w:val="32"/>
          <w:szCs w:val="32"/>
        </w:rPr>
        <w:t>2830</w:t>
      </w:r>
      <w:r w:rsidR="00354888" w:rsidRPr="005F1190">
        <w:rPr>
          <w:rFonts w:ascii="仿宋" w:eastAsia="仿宋" w:hAnsi="仿宋" w:cs="仿宋" w:hint="eastAsia"/>
          <w:sz w:val="32"/>
          <w:szCs w:val="32"/>
        </w:rPr>
        <w:t>万元，其中环保投资</w:t>
      </w:r>
      <w:r w:rsidR="0081720C" w:rsidRPr="005F1190">
        <w:rPr>
          <w:rFonts w:ascii="仿宋" w:eastAsia="仿宋" w:hAnsi="仿宋" w:cs="仿宋" w:hint="eastAsia"/>
          <w:spacing w:val="-6"/>
          <w:sz w:val="32"/>
          <w:szCs w:val="32"/>
        </w:rPr>
        <w:t>50</w:t>
      </w:r>
      <w:r w:rsidR="001A16CE" w:rsidRPr="005F1190">
        <w:rPr>
          <w:rFonts w:ascii="仿宋" w:eastAsia="仿宋" w:hAnsi="仿宋" w:cs="仿宋" w:hint="eastAsia"/>
          <w:spacing w:val="-6"/>
          <w:sz w:val="32"/>
          <w:szCs w:val="32"/>
        </w:rPr>
        <w:t>4.5</w:t>
      </w:r>
      <w:r w:rsidR="00354888" w:rsidRPr="005F1190">
        <w:rPr>
          <w:rFonts w:ascii="仿宋" w:eastAsia="仿宋" w:hAnsi="仿宋" w:cs="仿宋" w:hint="eastAsia"/>
          <w:sz w:val="32"/>
          <w:szCs w:val="32"/>
        </w:rPr>
        <w:t>万元，占总投的</w:t>
      </w:r>
      <w:r w:rsidR="001A16CE" w:rsidRPr="005F1190">
        <w:rPr>
          <w:rFonts w:ascii="仿宋" w:eastAsia="仿宋" w:hAnsi="仿宋" w:cs="仿宋" w:hint="eastAsia"/>
          <w:sz w:val="32"/>
          <w:szCs w:val="32"/>
        </w:rPr>
        <w:t>17.83</w:t>
      </w:r>
      <w:r w:rsidR="00354888" w:rsidRPr="005F1190">
        <w:rPr>
          <w:rFonts w:ascii="仿宋" w:eastAsia="仿宋" w:hAnsi="仿宋" w:cs="仿宋" w:hint="eastAsia"/>
          <w:sz w:val="32"/>
          <w:szCs w:val="32"/>
        </w:rPr>
        <w:t>%。</w:t>
      </w:r>
    </w:p>
    <w:p w:rsidR="00601D1D" w:rsidRPr="00D05E9F" w:rsidRDefault="00354888" w:rsidP="005F1190">
      <w:pPr>
        <w:spacing w:line="560" w:lineRule="exact"/>
        <w:ind w:firstLineChars="200" w:firstLine="640"/>
        <w:jc w:val="left"/>
        <w:rPr>
          <w:rFonts w:ascii="仿宋" w:eastAsia="仿宋" w:hAnsi="仿宋"/>
          <w:bCs/>
          <w:sz w:val="32"/>
          <w:szCs w:val="32"/>
        </w:rPr>
      </w:pPr>
      <w:r w:rsidRPr="00D05E9F">
        <w:rPr>
          <w:rFonts w:ascii="仿宋" w:eastAsia="仿宋" w:hAnsi="仿宋" w:cs="仿宋" w:hint="eastAsia"/>
          <w:bCs/>
          <w:color w:val="000000"/>
          <w:sz w:val="32"/>
          <w:szCs w:val="32"/>
        </w:rPr>
        <w:t>项目厂址周边无水源地保护区、自然保护区、风景名胜</w:t>
      </w:r>
      <w:r w:rsidRPr="00D05E9F">
        <w:rPr>
          <w:rFonts w:ascii="仿宋" w:eastAsia="仿宋" w:hAnsi="仿宋" w:cs="仿宋" w:hint="eastAsia"/>
          <w:bCs/>
          <w:color w:val="000000"/>
          <w:sz w:val="32"/>
          <w:szCs w:val="32"/>
        </w:rPr>
        <w:lastRenderedPageBreak/>
        <w:t>区等需要特殊保护的环境敏感保护目标</w:t>
      </w:r>
      <w:r w:rsidRPr="00D05E9F">
        <w:rPr>
          <w:rFonts w:ascii="仿宋" w:eastAsia="仿宋" w:hAnsi="仿宋" w:cs="仿宋" w:hint="eastAsia"/>
          <w:sz w:val="32"/>
          <w:szCs w:val="32"/>
        </w:rPr>
        <w:t>。</w:t>
      </w:r>
      <w:r w:rsidRPr="00D05E9F">
        <w:rPr>
          <w:rFonts w:ascii="仿宋" w:eastAsia="仿宋" w:hAnsi="仿宋" w:hint="eastAsia"/>
          <w:bCs/>
          <w:sz w:val="32"/>
          <w:szCs w:val="32"/>
        </w:rPr>
        <w:t>项目建设</w:t>
      </w:r>
      <w:r w:rsidRPr="00D05E9F">
        <w:rPr>
          <w:rFonts w:ascii="仿宋" w:eastAsia="仿宋" w:hAnsi="仿宋"/>
          <w:sz w:val="32"/>
          <w:szCs w:val="32"/>
        </w:rPr>
        <w:t>符合国家和地方产业政策、生态环境保护法律法规政策</w:t>
      </w:r>
      <w:r w:rsidRPr="00D05E9F">
        <w:rPr>
          <w:rFonts w:ascii="仿宋" w:eastAsia="仿宋" w:hAnsi="仿宋" w:hint="eastAsia"/>
          <w:sz w:val="32"/>
          <w:szCs w:val="32"/>
        </w:rPr>
        <w:t>，</w:t>
      </w:r>
      <w:r w:rsidRPr="00D05E9F">
        <w:rPr>
          <w:rFonts w:ascii="仿宋" w:eastAsia="仿宋" w:hAnsi="仿宋"/>
          <w:sz w:val="32"/>
          <w:szCs w:val="32"/>
        </w:rPr>
        <w:t>符合</w:t>
      </w:r>
      <w:r w:rsidRPr="00D05E9F">
        <w:rPr>
          <w:rFonts w:ascii="仿宋" w:eastAsia="仿宋" w:hAnsi="仿宋" w:hint="eastAsia"/>
          <w:sz w:val="32"/>
          <w:szCs w:val="32"/>
        </w:rPr>
        <w:t>“</w:t>
      </w:r>
      <w:r w:rsidRPr="00D05E9F">
        <w:rPr>
          <w:rFonts w:ascii="仿宋" w:eastAsia="仿宋" w:hAnsi="仿宋"/>
          <w:sz w:val="32"/>
          <w:szCs w:val="32"/>
        </w:rPr>
        <w:t>三线一单</w:t>
      </w:r>
      <w:r w:rsidRPr="00D05E9F">
        <w:rPr>
          <w:rFonts w:ascii="仿宋" w:eastAsia="仿宋" w:hAnsi="仿宋" w:hint="eastAsia"/>
          <w:sz w:val="32"/>
          <w:szCs w:val="32"/>
        </w:rPr>
        <w:t>”和</w:t>
      </w:r>
      <w:r w:rsidRPr="00D05E9F">
        <w:rPr>
          <w:rFonts w:ascii="仿宋" w:eastAsia="仿宋" w:hAnsi="仿宋"/>
          <w:sz w:val="32"/>
          <w:szCs w:val="32"/>
        </w:rPr>
        <w:t>生态环境保护规划要求</w:t>
      </w:r>
      <w:r w:rsidRPr="00D05E9F">
        <w:rPr>
          <w:rFonts w:ascii="仿宋" w:eastAsia="仿宋" w:hAnsi="仿宋" w:cs="仿宋" w:hint="eastAsia"/>
          <w:color w:val="000000"/>
          <w:sz w:val="32"/>
          <w:szCs w:val="32"/>
        </w:rPr>
        <w:t>。</w:t>
      </w:r>
      <w:r w:rsidRPr="00D05E9F">
        <w:rPr>
          <w:rFonts w:ascii="仿宋" w:eastAsia="仿宋" w:hAnsi="仿宋" w:cs="仿宋" w:hint="eastAsia"/>
          <w:sz w:val="32"/>
          <w:szCs w:val="32"/>
        </w:rPr>
        <w:t>从环境保护角度分析，同意项目建设。</w:t>
      </w:r>
    </w:p>
    <w:p w:rsidR="00601D1D" w:rsidRPr="000568EB" w:rsidRDefault="00354888" w:rsidP="005F1190">
      <w:pPr>
        <w:pStyle w:val="5"/>
        <w:numPr>
          <w:ilvl w:val="0"/>
          <w:numId w:val="1"/>
        </w:numPr>
        <w:spacing w:line="560" w:lineRule="exact"/>
        <w:ind w:firstLineChars="200" w:firstLine="640"/>
        <w:rPr>
          <w:rFonts w:ascii="黑体" w:eastAsia="黑体" w:hAnsi="黑体" w:cs="仿宋"/>
          <w:color w:val="000000"/>
          <w:sz w:val="32"/>
          <w:szCs w:val="32"/>
        </w:rPr>
      </w:pPr>
      <w:r w:rsidRPr="000568EB">
        <w:rPr>
          <w:rFonts w:ascii="黑体" w:eastAsia="黑体" w:hAnsi="黑体" w:cs="仿宋" w:hint="eastAsia"/>
          <w:color w:val="000000"/>
          <w:sz w:val="32"/>
          <w:szCs w:val="32"/>
        </w:rPr>
        <w:t>项目建设中应进一步做好的工作</w:t>
      </w:r>
    </w:p>
    <w:p w:rsidR="00601D1D" w:rsidRPr="00D05E9F" w:rsidRDefault="00354888" w:rsidP="005F1190">
      <w:pPr>
        <w:spacing w:line="560" w:lineRule="exact"/>
        <w:ind w:firstLineChars="200" w:firstLine="640"/>
        <w:rPr>
          <w:rFonts w:ascii="仿宋" w:eastAsia="仿宋" w:hAnsi="仿宋" w:cs="仿宋"/>
          <w:sz w:val="32"/>
          <w:szCs w:val="32"/>
        </w:rPr>
      </w:pPr>
      <w:r w:rsidRPr="00D05E9F">
        <w:rPr>
          <w:rFonts w:ascii="仿宋" w:eastAsia="仿宋" w:hAnsi="仿宋" w:cs="仿宋" w:hint="eastAsia"/>
          <w:sz w:val="32"/>
          <w:szCs w:val="32"/>
        </w:rPr>
        <w:t>（一）项目建设要严格按照《报告表》的要求组织施工。建设单位应限制车速，避免大风天气作业，</w:t>
      </w:r>
      <w:r w:rsidRPr="00D05E9F">
        <w:rPr>
          <w:rFonts w:ascii="仿宋" w:eastAsia="仿宋" w:hAnsi="仿宋"/>
          <w:sz w:val="32"/>
          <w:szCs w:val="32"/>
        </w:rPr>
        <w:t>施工时进行洒水降尘，并设置施工围挡，</w:t>
      </w:r>
      <w:r w:rsidRPr="00D05E9F">
        <w:rPr>
          <w:rFonts w:ascii="仿宋" w:eastAsia="仿宋" w:hAnsi="仿宋" w:cs="仿宋" w:hint="eastAsia"/>
          <w:sz w:val="32"/>
          <w:szCs w:val="32"/>
        </w:rPr>
        <w:t>减轻扬尘对环境的影响；建筑废水经沉淀池沉淀后全部回用；尽量选用先进的低噪声设备，合理安排施工时间，夜间必须停止使用，同时加强对施工机械的维护保养，减轻噪声对环境的影响；定点收贮、集中处置施工垃圾，禁止随意丢弃。</w:t>
      </w:r>
    </w:p>
    <w:p w:rsidR="00601D1D" w:rsidRPr="00D05E9F" w:rsidRDefault="00354888" w:rsidP="005F1190">
      <w:pPr>
        <w:spacing w:line="560" w:lineRule="exact"/>
        <w:ind w:firstLineChars="200" w:firstLine="640"/>
        <w:rPr>
          <w:rFonts w:ascii="仿宋" w:eastAsia="仿宋" w:hAnsi="仿宋"/>
          <w:sz w:val="32"/>
          <w:szCs w:val="32"/>
        </w:rPr>
      </w:pPr>
      <w:r w:rsidRPr="00D05E9F">
        <w:rPr>
          <w:rFonts w:ascii="仿宋" w:eastAsia="仿宋" w:hAnsi="仿宋" w:cs="仿宋" w:hint="eastAsia"/>
          <w:sz w:val="32"/>
          <w:szCs w:val="32"/>
        </w:rPr>
        <w:t>（二）</w:t>
      </w:r>
      <w:r w:rsidRPr="00D05E9F">
        <w:rPr>
          <w:rFonts w:ascii="仿宋" w:eastAsia="仿宋" w:hAnsi="仿宋" w:cs="仿宋" w:hint="eastAsia"/>
          <w:snapToGrid w:val="0"/>
          <w:color w:val="000000"/>
          <w:sz w:val="32"/>
          <w:szCs w:val="32"/>
        </w:rPr>
        <w:t>运营期</w:t>
      </w:r>
      <w:r w:rsidRPr="00D05E9F">
        <w:rPr>
          <w:rFonts w:ascii="仿宋" w:eastAsia="仿宋" w:hAnsi="仿宋"/>
          <w:sz w:val="32"/>
          <w:szCs w:val="32"/>
        </w:rPr>
        <w:t>产生的大气污染物主要为</w:t>
      </w:r>
      <w:bookmarkStart w:id="0" w:name="_Hlk164967479"/>
      <w:r w:rsidR="00A21149" w:rsidRPr="00D05E9F">
        <w:rPr>
          <w:rFonts w:ascii="仿宋" w:eastAsia="仿宋" w:hAnsi="仿宋" w:cs="Times New Roman" w:hint="eastAsia"/>
          <w:sz w:val="32"/>
          <w:szCs w:val="32"/>
        </w:rPr>
        <w:t>高温热解炉烟气</w:t>
      </w:r>
      <w:bookmarkEnd w:id="0"/>
      <w:r w:rsidR="00A21149" w:rsidRPr="00D05E9F">
        <w:rPr>
          <w:rFonts w:ascii="仿宋" w:eastAsia="仿宋" w:hAnsi="仿宋" w:cs="Times New Roman" w:hint="eastAsia"/>
          <w:sz w:val="32"/>
          <w:szCs w:val="32"/>
        </w:rPr>
        <w:t>、</w:t>
      </w:r>
      <w:bookmarkStart w:id="1" w:name="_Hlk164967868"/>
      <w:r w:rsidR="00A21149" w:rsidRPr="00D05E9F">
        <w:rPr>
          <w:rFonts w:ascii="仿宋" w:eastAsia="仿宋" w:hAnsi="仿宋" w:cs="Times New Roman" w:hint="eastAsia"/>
          <w:sz w:val="32"/>
          <w:szCs w:val="32"/>
        </w:rPr>
        <w:t>垃圾预处理车间</w:t>
      </w:r>
      <w:r w:rsidR="0078352C" w:rsidRPr="00D05E9F">
        <w:rPr>
          <w:rFonts w:ascii="仿宋" w:eastAsia="仿宋" w:hAnsi="仿宋" w:cs="Times New Roman" w:hint="eastAsia"/>
          <w:sz w:val="32"/>
          <w:szCs w:val="32"/>
        </w:rPr>
        <w:t>及</w:t>
      </w:r>
      <w:r w:rsidR="00A21149" w:rsidRPr="00D05E9F">
        <w:rPr>
          <w:rFonts w:ascii="仿宋" w:eastAsia="仿宋" w:hAnsi="仿宋" w:cs="Times New Roman" w:hint="eastAsia"/>
          <w:sz w:val="32"/>
          <w:szCs w:val="32"/>
        </w:rPr>
        <w:t>发酵粉碎车间恶臭</w:t>
      </w:r>
      <w:bookmarkEnd w:id="1"/>
      <w:r w:rsidR="00A21149" w:rsidRPr="00D05E9F">
        <w:rPr>
          <w:rFonts w:ascii="仿宋" w:eastAsia="仿宋" w:hAnsi="仿宋" w:cs="Times New Roman" w:hint="eastAsia"/>
          <w:sz w:val="32"/>
          <w:szCs w:val="32"/>
        </w:rPr>
        <w:t>、</w:t>
      </w:r>
      <w:bookmarkStart w:id="2" w:name="_Hlk164968047"/>
      <w:r w:rsidR="00A21149" w:rsidRPr="00D05E9F">
        <w:rPr>
          <w:rFonts w:ascii="仿宋" w:eastAsia="仿宋" w:hAnsi="仿宋" w:cs="Times New Roman" w:hint="eastAsia"/>
          <w:sz w:val="32"/>
          <w:szCs w:val="32"/>
        </w:rPr>
        <w:t>渣仓及飞灰固化间</w:t>
      </w:r>
      <w:bookmarkEnd w:id="2"/>
      <w:r w:rsidR="00770C0A" w:rsidRPr="00D05E9F">
        <w:rPr>
          <w:rFonts w:ascii="仿宋" w:eastAsia="仿宋" w:hAnsi="仿宋" w:cs="Times New Roman" w:hint="eastAsia"/>
          <w:sz w:val="32"/>
          <w:szCs w:val="32"/>
        </w:rPr>
        <w:t>扬尘</w:t>
      </w:r>
      <w:r w:rsidRPr="00D05E9F">
        <w:rPr>
          <w:rFonts w:ascii="仿宋" w:eastAsia="仿宋" w:hAnsi="仿宋"/>
          <w:sz w:val="32"/>
          <w:szCs w:val="32"/>
        </w:rPr>
        <w:t>以及食堂油烟</w:t>
      </w:r>
      <w:r w:rsidRPr="00D05E9F">
        <w:rPr>
          <w:rFonts w:ascii="仿宋" w:eastAsia="仿宋" w:hAnsi="仿宋"/>
          <w:snapToGrid w:val="0"/>
          <w:kern w:val="0"/>
          <w:sz w:val="32"/>
          <w:szCs w:val="32"/>
        </w:rPr>
        <w:t>等</w:t>
      </w:r>
      <w:r w:rsidRPr="00D05E9F">
        <w:rPr>
          <w:rFonts w:ascii="仿宋" w:eastAsia="仿宋" w:hAnsi="仿宋" w:hint="eastAsia"/>
          <w:snapToGrid w:val="0"/>
          <w:kern w:val="0"/>
          <w:sz w:val="32"/>
          <w:szCs w:val="32"/>
        </w:rPr>
        <w:t>。</w:t>
      </w:r>
      <w:r w:rsidR="00A21149" w:rsidRPr="00D05E9F">
        <w:rPr>
          <w:rFonts w:ascii="仿宋" w:eastAsia="仿宋" w:hAnsi="仿宋" w:cs="Times New Roman" w:hint="eastAsia"/>
          <w:sz w:val="32"/>
          <w:szCs w:val="32"/>
        </w:rPr>
        <w:t>高温热解炉烟气</w:t>
      </w:r>
      <w:r w:rsidR="00A21149" w:rsidRPr="00D05E9F">
        <w:rPr>
          <w:rFonts w:ascii="仿宋" w:eastAsia="仿宋" w:hAnsi="仿宋" w:cs="Times New Roman" w:hint="eastAsia"/>
          <w:kern w:val="0"/>
          <w:sz w:val="32"/>
          <w:szCs w:val="32"/>
        </w:rPr>
        <w:t>采用SNCR脱硝+</w:t>
      </w:r>
      <w:r w:rsidR="00A21149" w:rsidRPr="00D05E9F">
        <w:rPr>
          <w:rFonts w:ascii="仿宋" w:eastAsia="仿宋" w:hAnsi="仿宋" w:cs="Times New Roman"/>
          <w:sz w:val="32"/>
          <w:szCs w:val="32"/>
        </w:rPr>
        <w:t>炉内脱酸+SDS</w:t>
      </w:r>
      <w:r w:rsidR="00A21149" w:rsidRPr="00D05E9F">
        <w:rPr>
          <w:rFonts w:ascii="仿宋" w:eastAsia="仿宋" w:hAnsi="仿宋" w:cs="Times New Roman" w:hint="eastAsia"/>
          <w:sz w:val="32"/>
          <w:szCs w:val="32"/>
        </w:rPr>
        <w:t>干法脱酸</w:t>
      </w:r>
      <w:r w:rsidR="00A21149" w:rsidRPr="00D05E9F">
        <w:rPr>
          <w:rFonts w:ascii="仿宋" w:eastAsia="仿宋" w:hAnsi="仿宋" w:cs="Times New Roman" w:hint="eastAsia"/>
          <w:kern w:val="0"/>
          <w:sz w:val="32"/>
          <w:szCs w:val="32"/>
        </w:rPr>
        <w:t>+干法烟气治理（Ca(OH)</w:t>
      </w:r>
      <w:r w:rsidR="00A21149" w:rsidRPr="00D05E9F">
        <w:rPr>
          <w:rFonts w:ascii="仿宋" w:eastAsia="仿宋" w:hAnsi="仿宋" w:cs="Times New Roman" w:hint="eastAsia"/>
          <w:kern w:val="0"/>
          <w:sz w:val="32"/>
          <w:szCs w:val="32"/>
          <w:vertAlign w:val="subscript"/>
        </w:rPr>
        <w:t>2</w:t>
      </w:r>
      <w:r w:rsidR="00A21149" w:rsidRPr="00D05E9F">
        <w:rPr>
          <w:rFonts w:ascii="仿宋" w:eastAsia="仿宋" w:hAnsi="仿宋" w:cs="Times New Roman" w:hint="eastAsia"/>
          <w:kern w:val="0"/>
          <w:sz w:val="32"/>
          <w:szCs w:val="32"/>
        </w:rPr>
        <w:t>、活性炭混合吸附）+布袋除尘器的烟气处理工艺，处理后的烟气</w:t>
      </w:r>
      <w:r w:rsidR="0078352C" w:rsidRPr="00D05E9F">
        <w:rPr>
          <w:rFonts w:ascii="仿宋" w:eastAsia="仿宋" w:hAnsi="仿宋" w:cs="Times New Roman" w:hint="eastAsia"/>
          <w:kern w:val="0"/>
          <w:sz w:val="32"/>
          <w:szCs w:val="32"/>
        </w:rPr>
        <w:t>符合</w:t>
      </w:r>
      <w:r w:rsidR="0078352C" w:rsidRPr="00D05E9F">
        <w:rPr>
          <w:rFonts w:ascii="仿宋" w:eastAsia="仿宋" w:hAnsi="仿宋" w:cs="Times New Roman" w:hint="eastAsia"/>
          <w:sz w:val="32"/>
          <w:szCs w:val="32"/>
        </w:rPr>
        <w:t>《</w:t>
      </w:r>
      <w:hyperlink r:id="rId8" w:history="1">
        <w:r w:rsidR="0078352C" w:rsidRPr="00D05E9F">
          <w:rPr>
            <w:rFonts w:ascii="仿宋" w:eastAsia="仿宋" w:hAnsi="仿宋" w:cs="Times New Roman" w:hint="eastAsia"/>
            <w:sz w:val="32"/>
            <w:szCs w:val="32"/>
          </w:rPr>
          <w:t>生活垃圾焚烧污染控制标准》(GB 18485-2014)</w:t>
        </w:r>
      </w:hyperlink>
      <w:r w:rsidR="0078352C" w:rsidRPr="00D05E9F">
        <w:rPr>
          <w:rFonts w:ascii="仿宋" w:eastAsia="仿宋" w:hAnsi="仿宋" w:cs="Times New Roman" w:hint="eastAsia"/>
          <w:sz w:val="32"/>
          <w:szCs w:val="32"/>
        </w:rPr>
        <w:t>及其</w:t>
      </w:r>
      <w:hyperlink r:id="rId9" w:history="1">
        <w:r w:rsidR="0078352C" w:rsidRPr="00D05E9F">
          <w:rPr>
            <w:rFonts w:ascii="仿宋" w:eastAsia="仿宋" w:hAnsi="仿宋" w:cs="Times New Roman" w:hint="eastAsia"/>
            <w:sz w:val="32"/>
            <w:szCs w:val="32"/>
          </w:rPr>
          <w:t>修改单</w:t>
        </w:r>
      </w:hyperlink>
      <w:r w:rsidR="0078352C" w:rsidRPr="00D05E9F">
        <w:rPr>
          <w:rFonts w:ascii="仿宋" w:eastAsia="仿宋" w:hAnsi="仿宋" w:cs="Times New Roman" w:hint="eastAsia"/>
          <w:sz w:val="32"/>
          <w:szCs w:val="32"/>
        </w:rPr>
        <w:t>中表4生活垃圾焚烧炉排放烟气中污染物限值</w:t>
      </w:r>
      <w:r w:rsidR="00A21149" w:rsidRPr="00D05E9F">
        <w:rPr>
          <w:rFonts w:ascii="仿宋" w:eastAsia="仿宋" w:hAnsi="仿宋" w:cs="Times New Roman" w:hint="eastAsia"/>
          <w:kern w:val="0"/>
          <w:sz w:val="32"/>
          <w:szCs w:val="32"/>
        </w:rPr>
        <w:t>经45m高排气筒高空排放</w:t>
      </w:r>
      <w:r w:rsidR="0078352C" w:rsidRPr="00D05E9F">
        <w:rPr>
          <w:rFonts w:ascii="仿宋" w:eastAsia="仿宋" w:hAnsi="仿宋" w:cs="Times New Roman" w:hint="eastAsia"/>
          <w:kern w:val="0"/>
          <w:sz w:val="32"/>
          <w:szCs w:val="32"/>
        </w:rPr>
        <w:t>；</w:t>
      </w:r>
      <w:r w:rsidR="0078352C" w:rsidRPr="00D05E9F">
        <w:rPr>
          <w:rFonts w:ascii="仿宋" w:eastAsia="仿宋" w:hAnsi="仿宋" w:cs="Times New Roman" w:hint="eastAsia"/>
          <w:sz w:val="32"/>
          <w:szCs w:val="32"/>
        </w:rPr>
        <w:t>垃圾预处理车间及发酵粉碎车间恶臭</w:t>
      </w:r>
      <w:r w:rsidR="00770C0A" w:rsidRPr="00D05E9F">
        <w:rPr>
          <w:rFonts w:ascii="仿宋" w:eastAsia="仿宋" w:hAnsi="仿宋" w:cs="Times New Roman" w:hint="eastAsia"/>
          <w:sz w:val="32"/>
          <w:szCs w:val="32"/>
        </w:rPr>
        <w:t>采取车间封闭，车间顶部设集气装置，恶臭气体收集后经UV光氧催化、活性炭处理后达到《恶臭污染物排放标准》(GB 14554-93)中的表2二级标准经16m高排气筒排放</w:t>
      </w:r>
      <w:r w:rsidR="0078352C" w:rsidRPr="00D05E9F">
        <w:rPr>
          <w:rFonts w:ascii="仿宋" w:eastAsia="仿宋" w:hAnsi="仿宋" w:cs="Times New Roman" w:hint="eastAsia"/>
          <w:sz w:val="32"/>
          <w:szCs w:val="32"/>
        </w:rPr>
        <w:t>；渣仓及飞灰固化间</w:t>
      </w:r>
      <w:r w:rsidR="00770C0A" w:rsidRPr="00D05E9F">
        <w:rPr>
          <w:rFonts w:ascii="仿宋" w:eastAsia="仿宋" w:hAnsi="仿宋" w:cs="Times New Roman" w:hint="eastAsia"/>
          <w:sz w:val="32"/>
          <w:szCs w:val="32"/>
        </w:rPr>
        <w:t>扬尘</w:t>
      </w:r>
      <w:r w:rsidR="008E3F6D" w:rsidRPr="00D05E9F">
        <w:rPr>
          <w:rFonts w:ascii="仿宋" w:eastAsia="仿宋" w:hAnsi="仿宋" w:cs="Times New Roman" w:hint="eastAsia"/>
          <w:sz w:val="32"/>
          <w:szCs w:val="32"/>
        </w:rPr>
        <w:t>采取封闭措施达到</w:t>
      </w:r>
      <w:r w:rsidR="0078352C" w:rsidRPr="00D05E9F">
        <w:rPr>
          <w:rFonts w:ascii="仿宋" w:eastAsia="仿宋" w:hAnsi="仿宋" w:cs="Times New Roman" w:hint="eastAsia"/>
          <w:sz w:val="32"/>
          <w:szCs w:val="32"/>
        </w:rPr>
        <w:t>《大气污染物综合排放标准》（</w:t>
      </w:r>
      <w:bookmarkStart w:id="3" w:name="_Hlk164967999"/>
      <w:r w:rsidR="0078352C" w:rsidRPr="00D05E9F">
        <w:rPr>
          <w:rFonts w:ascii="仿宋" w:eastAsia="仿宋" w:hAnsi="仿宋" w:cs="Times New Roman" w:hint="eastAsia"/>
          <w:sz w:val="32"/>
          <w:szCs w:val="32"/>
        </w:rPr>
        <w:t>GB16297-1996）新污</w:t>
      </w:r>
      <w:r w:rsidR="0078352C" w:rsidRPr="00D05E9F">
        <w:rPr>
          <w:rFonts w:ascii="仿宋" w:eastAsia="仿宋" w:hAnsi="仿宋" w:cs="Times New Roman" w:hint="eastAsia"/>
          <w:sz w:val="32"/>
          <w:szCs w:val="32"/>
        </w:rPr>
        <w:lastRenderedPageBreak/>
        <w:t>染源大气污染物排放限值中的二级标准</w:t>
      </w:r>
      <w:bookmarkEnd w:id="3"/>
      <w:r w:rsidR="0078352C" w:rsidRPr="00D05E9F">
        <w:rPr>
          <w:rFonts w:ascii="仿宋" w:eastAsia="仿宋" w:hAnsi="仿宋" w:cs="Times New Roman" w:hint="eastAsia"/>
          <w:sz w:val="32"/>
          <w:szCs w:val="32"/>
        </w:rPr>
        <w:t>；</w:t>
      </w:r>
      <w:r w:rsidR="00974F74" w:rsidRPr="00D05E9F">
        <w:rPr>
          <w:rFonts w:ascii="仿宋" w:eastAsia="仿宋" w:hAnsi="仿宋"/>
          <w:sz w:val="32"/>
          <w:szCs w:val="32"/>
        </w:rPr>
        <w:t>食堂油烟</w:t>
      </w:r>
      <w:r w:rsidR="00974F74" w:rsidRPr="00D05E9F">
        <w:rPr>
          <w:rFonts w:ascii="仿宋" w:eastAsia="仿宋" w:hAnsi="仿宋" w:cs="Times New Roman" w:hint="eastAsia"/>
          <w:color w:val="000000"/>
          <w:sz w:val="32"/>
          <w:szCs w:val="32"/>
        </w:rPr>
        <w:t>安装油烟净化器达到《饮食业油烟排放标准（试行）》（GB18483-2001）中的小型规模标准。</w:t>
      </w:r>
    </w:p>
    <w:p w:rsidR="00601D1D" w:rsidRPr="00D05E9F" w:rsidRDefault="00354888" w:rsidP="005F1190">
      <w:pPr>
        <w:spacing w:beforeLines="25" w:line="560" w:lineRule="exact"/>
        <w:ind w:firstLineChars="200" w:firstLine="640"/>
        <w:rPr>
          <w:rFonts w:ascii="仿宋" w:eastAsia="仿宋" w:hAnsi="仿宋" w:cs="仿宋"/>
          <w:sz w:val="32"/>
          <w:szCs w:val="32"/>
        </w:rPr>
      </w:pPr>
      <w:r w:rsidRPr="00D05E9F">
        <w:rPr>
          <w:rFonts w:ascii="仿宋" w:eastAsia="仿宋" w:hAnsi="仿宋" w:cs="仿宋" w:hint="eastAsia"/>
          <w:sz w:val="32"/>
          <w:szCs w:val="32"/>
        </w:rPr>
        <w:t>（三）</w:t>
      </w:r>
      <w:r w:rsidRPr="00D05E9F">
        <w:rPr>
          <w:rFonts w:ascii="仿宋" w:eastAsia="仿宋" w:hAnsi="仿宋" w:cs="仿宋" w:hint="eastAsia"/>
          <w:color w:val="000000"/>
          <w:sz w:val="32"/>
          <w:szCs w:val="32"/>
        </w:rPr>
        <w:t>运营期产生的</w:t>
      </w:r>
      <w:r w:rsidR="00B12A90" w:rsidRPr="00D05E9F">
        <w:rPr>
          <w:rFonts w:ascii="仿宋" w:eastAsia="仿宋" w:hAnsi="仿宋" w:hint="eastAsia"/>
          <w:sz w:val="32"/>
          <w:szCs w:val="32"/>
        </w:rPr>
        <w:t>生活污水经化粪池处理后排至厂区北侧生活污水处理厂；垃圾渗滤液在渗滤液收集池暂存后，进行回炉回喷</w:t>
      </w:r>
      <w:r w:rsidR="00E53A67">
        <w:rPr>
          <w:rFonts w:ascii="仿宋" w:eastAsia="仿宋" w:hAnsi="仿宋" w:hint="eastAsia"/>
          <w:sz w:val="32"/>
          <w:szCs w:val="32"/>
        </w:rPr>
        <w:t>；</w:t>
      </w:r>
      <w:r w:rsidR="00B12A90" w:rsidRPr="00D05E9F">
        <w:rPr>
          <w:rFonts w:ascii="仿宋" w:eastAsia="仿宋" w:hAnsi="仿宋" w:hint="eastAsia"/>
          <w:sz w:val="32"/>
          <w:szCs w:val="32"/>
        </w:rPr>
        <w:t>余热换热锅炉排污水集中收集后用于厂区道路洒水抑尘，</w:t>
      </w:r>
      <w:r w:rsidRPr="00D05E9F">
        <w:rPr>
          <w:rFonts w:ascii="仿宋" w:eastAsia="仿宋" w:hAnsi="仿宋" w:cs="仿宋" w:hint="eastAsia"/>
          <w:sz w:val="32"/>
          <w:szCs w:val="32"/>
        </w:rPr>
        <w:t>不得随意外排。</w:t>
      </w:r>
    </w:p>
    <w:p w:rsidR="00601D1D" w:rsidRPr="00D05E9F" w:rsidRDefault="00354888" w:rsidP="005F1190">
      <w:pPr>
        <w:pStyle w:val="a5"/>
        <w:snapToGrid w:val="0"/>
        <w:spacing w:line="560" w:lineRule="exact"/>
        <w:ind w:leftChars="0" w:left="0" w:firstLineChars="0" w:firstLine="0"/>
        <w:rPr>
          <w:rFonts w:ascii="仿宋" w:eastAsia="仿宋" w:hAnsi="仿宋" w:cs="仿宋"/>
          <w:sz w:val="32"/>
          <w:szCs w:val="32"/>
        </w:rPr>
      </w:pPr>
      <w:r w:rsidRPr="00D05E9F">
        <w:rPr>
          <w:rFonts w:ascii="仿宋" w:eastAsia="仿宋" w:hAnsi="仿宋" w:cs="仿宋" w:hint="eastAsia"/>
          <w:sz w:val="32"/>
          <w:szCs w:val="32"/>
        </w:rPr>
        <w:t xml:space="preserve">    （四）加强噪声源管理，各噪声源应采取必要的减噪措施，厂区噪声必须满足《工业企业厂界环境噪声排放标准》（GB12348—2008）</w:t>
      </w:r>
      <w:r w:rsidRPr="00D05E9F">
        <w:rPr>
          <w:rFonts w:ascii="仿宋" w:eastAsia="仿宋" w:hAnsi="仿宋" w:hint="eastAsia"/>
          <w:sz w:val="32"/>
          <w:szCs w:val="32"/>
        </w:rPr>
        <w:t>2类区标准限值</w:t>
      </w:r>
      <w:r w:rsidRPr="00D05E9F">
        <w:rPr>
          <w:rFonts w:ascii="仿宋" w:eastAsia="仿宋" w:hAnsi="仿宋" w:cs="仿宋" w:hint="eastAsia"/>
          <w:sz w:val="32"/>
          <w:szCs w:val="32"/>
        </w:rPr>
        <w:t>。</w:t>
      </w:r>
    </w:p>
    <w:p w:rsidR="00601D1D" w:rsidRPr="00D05E9F" w:rsidRDefault="00354888" w:rsidP="005F1190">
      <w:pPr>
        <w:spacing w:beforeLines="25" w:line="560" w:lineRule="exact"/>
        <w:ind w:firstLineChars="200" w:firstLine="640"/>
        <w:rPr>
          <w:rFonts w:ascii="仿宋" w:eastAsia="仿宋" w:hAnsi="仿宋" w:cs="仿宋"/>
          <w:sz w:val="32"/>
          <w:szCs w:val="32"/>
        </w:rPr>
      </w:pPr>
      <w:r w:rsidRPr="00D05E9F">
        <w:rPr>
          <w:rFonts w:ascii="仿宋" w:eastAsia="仿宋" w:hAnsi="仿宋" w:cs="仿宋" w:hint="eastAsia"/>
          <w:sz w:val="32"/>
          <w:szCs w:val="32"/>
        </w:rPr>
        <w:t>（五）运营期间固废主要为</w:t>
      </w:r>
      <w:r w:rsidR="00B12A90" w:rsidRPr="00D05E9F">
        <w:rPr>
          <w:rFonts w:ascii="仿宋" w:eastAsia="仿宋" w:hAnsi="仿宋" w:cs="仿宋" w:hint="eastAsia"/>
          <w:sz w:val="32"/>
          <w:szCs w:val="32"/>
        </w:rPr>
        <w:t>垃圾</w:t>
      </w:r>
      <w:r w:rsidR="00B12A90" w:rsidRPr="00D05E9F">
        <w:rPr>
          <w:rFonts w:ascii="仿宋" w:eastAsia="仿宋" w:hAnsi="仿宋" w:hint="eastAsia"/>
          <w:sz w:val="32"/>
          <w:szCs w:val="32"/>
        </w:rPr>
        <w:t>分选出的不可燃物、高温热解汽化炉炉渣、飞灰、</w:t>
      </w:r>
      <w:r w:rsidR="009E6E13" w:rsidRPr="00D05E9F">
        <w:rPr>
          <w:rFonts w:ascii="仿宋" w:eastAsia="仿宋" w:hAnsi="仿宋" w:hint="eastAsia"/>
          <w:sz w:val="32"/>
          <w:szCs w:val="32"/>
        </w:rPr>
        <w:t>废布袋、</w:t>
      </w:r>
      <w:r w:rsidR="00B12A90" w:rsidRPr="00D05E9F">
        <w:rPr>
          <w:rFonts w:ascii="仿宋" w:eastAsia="仿宋" w:hAnsi="仿宋" w:hint="eastAsia"/>
          <w:sz w:val="32"/>
          <w:szCs w:val="32"/>
        </w:rPr>
        <w:t>废机油、除臭系统酸碱废液、脱酸固废</w:t>
      </w:r>
      <w:r w:rsidR="00E53A67">
        <w:rPr>
          <w:rFonts w:ascii="仿宋" w:eastAsia="仿宋" w:hAnsi="仿宋" w:hint="eastAsia"/>
          <w:sz w:val="32"/>
          <w:szCs w:val="32"/>
        </w:rPr>
        <w:t>、废活性炭及</w:t>
      </w:r>
      <w:r w:rsidR="00BC0A86" w:rsidRPr="00D05E9F">
        <w:rPr>
          <w:rFonts w:ascii="仿宋" w:eastAsia="仿宋" w:hAnsi="仿宋" w:hint="eastAsia"/>
          <w:sz w:val="32"/>
          <w:szCs w:val="32"/>
        </w:rPr>
        <w:t>软水系统废树脂等</w:t>
      </w:r>
      <w:r w:rsidRPr="00D05E9F">
        <w:rPr>
          <w:rFonts w:ascii="仿宋" w:eastAsia="仿宋" w:hAnsi="仿宋" w:cs="仿宋" w:hint="eastAsia"/>
          <w:bCs/>
          <w:sz w:val="32"/>
          <w:szCs w:val="32"/>
        </w:rPr>
        <w:t>。</w:t>
      </w:r>
      <w:r w:rsidR="00BC0A86" w:rsidRPr="00D05E9F">
        <w:rPr>
          <w:rFonts w:ascii="仿宋" w:eastAsia="仿宋" w:hAnsi="仿宋" w:cs="仿宋" w:hint="eastAsia"/>
          <w:sz w:val="32"/>
          <w:szCs w:val="32"/>
        </w:rPr>
        <w:t>垃圾</w:t>
      </w:r>
      <w:r w:rsidR="00BC0A86" w:rsidRPr="00D05E9F">
        <w:rPr>
          <w:rFonts w:ascii="仿宋" w:eastAsia="仿宋" w:hAnsi="仿宋" w:hint="eastAsia"/>
          <w:sz w:val="32"/>
          <w:szCs w:val="32"/>
        </w:rPr>
        <w:t>分选出的不可燃物中不能回收利用的运至</w:t>
      </w:r>
      <w:r w:rsidR="009E6E13" w:rsidRPr="00D05E9F">
        <w:rPr>
          <w:rFonts w:ascii="仿宋" w:eastAsia="仿宋" w:hAnsi="仿宋" w:hint="eastAsia"/>
          <w:sz w:val="32"/>
          <w:szCs w:val="32"/>
        </w:rPr>
        <w:t>垃圾</w:t>
      </w:r>
      <w:r w:rsidR="00BC0A86" w:rsidRPr="00D05E9F">
        <w:rPr>
          <w:rFonts w:ascii="仿宋" w:eastAsia="仿宋" w:hAnsi="仿宋" w:hint="eastAsia"/>
          <w:sz w:val="32"/>
          <w:szCs w:val="32"/>
        </w:rPr>
        <w:t>填埋场填埋处置；高温热解汽化炉炉渣由封闭车辆拉运至</w:t>
      </w:r>
      <w:r w:rsidR="009E6E13" w:rsidRPr="00D05E9F">
        <w:rPr>
          <w:rFonts w:ascii="仿宋" w:eastAsia="仿宋" w:hAnsi="仿宋" w:hint="eastAsia"/>
          <w:sz w:val="32"/>
          <w:szCs w:val="32"/>
        </w:rPr>
        <w:t>垃圾填埋场</w:t>
      </w:r>
      <w:r w:rsidR="00BC0A86" w:rsidRPr="00D05E9F">
        <w:rPr>
          <w:rFonts w:ascii="仿宋" w:eastAsia="仿宋" w:hAnsi="仿宋" w:hint="eastAsia"/>
          <w:sz w:val="32"/>
          <w:szCs w:val="32"/>
        </w:rPr>
        <w:t>填埋；</w:t>
      </w:r>
      <w:r w:rsidR="009E6E13" w:rsidRPr="00D05E9F">
        <w:rPr>
          <w:rFonts w:ascii="仿宋" w:eastAsia="仿宋" w:hAnsi="仿宋" w:hint="eastAsia"/>
          <w:sz w:val="32"/>
          <w:szCs w:val="32"/>
        </w:rPr>
        <w:t>飞灰螯合固化达标后，由封闭车辆拉运至垃圾填埋场填埋；废布袋、废机油、除臭系统酸碱废液、脱酸固废</w:t>
      </w:r>
      <w:r w:rsidR="00E53A67">
        <w:rPr>
          <w:rFonts w:ascii="仿宋" w:eastAsia="仿宋" w:hAnsi="仿宋" w:hint="eastAsia"/>
          <w:sz w:val="32"/>
          <w:szCs w:val="32"/>
        </w:rPr>
        <w:t>及废活性炭</w:t>
      </w:r>
      <w:r w:rsidR="00586E74" w:rsidRPr="00D05E9F">
        <w:rPr>
          <w:rFonts w:ascii="仿宋" w:eastAsia="仿宋" w:hAnsi="仿宋" w:cs="Times New Roman"/>
          <w:sz w:val="32"/>
          <w:szCs w:val="32"/>
        </w:rPr>
        <w:t>收集后</w:t>
      </w:r>
      <w:r w:rsidR="00586E74" w:rsidRPr="00D05E9F">
        <w:rPr>
          <w:rFonts w:ascii="仿宋" w:eastAsia="仿宋" w:hAnsi="仿宋" w:cs="Times New Roman" w:hint="eastAsia"/>
          <w:sz w:val="32"/>
          <w:szCs w:val="32"/>
        </w:rPr>
        <w:t>分区、分类</w:t>
      </w:r>
      <w:r w:rsidR="00586E74" w:rsidRPr="00D05E9F">
        <w:rPr>
          <w:rFonts w:ascii="仿宋" w:eastAsia="仿宋" w:hAnsi="仿宋" w:cs="Times New Roman"/>
          <w:sz w:val="32"/>
          <w:szCs w:val="32"/>
        </w:rPr>
        <w:t>暂存于危废暂存间，定期交由有资质的单位处理</w:t>
      </w:r>
      <w:r w:rsidR="009E6E13" w:rsidRPr="00D05E9F">
        <w:rPr>
          <w:rFonts w:ascii="仿宋" w:eastAsia="仿宋" w:hAnsi="仿宋" w:cs="Times New Roman"/>
          <w:sz w:val="32"/>
          <w:szCs w:val="32"/>
        </w:rPr>
        <w:t>；</w:t>
      </w:r>
      <w:r w:rsidR="009E6E13" w:rsidRPr="00D05E9F">
        <w:rPr>
          <w:rFonts w:ascii="仿宋" w:eastAsia="仿宋" w:hAnsi="仿宋" w:hint="eastAsia"/>
          <w:sz w:val="32"/>
          <w:szCs w:val="32"/>
        </w:rPr>
        <w:t>软水系统废树脂定期更换后由厂家回收处置</w:t>
      </w:r>
      <w:r w:rsidR="00586E74" w:rsidRPr="00D05E9F">
        <w:rPr>
          <w:rFonts w:ascii="仿宋" w:eastAsia="仿宋" w:hAnsi="仿宋" w:cs="Times New Roman" w:hint="eastAsia"/>
          <w:sz w:val="32"/>
          <w:szCs w:val="32"/>
        </w:rPr>
        <w:t>。</w:t>
      </w:r>
    </w:p>
    <w:p w:rsidR="00601D1D" w:rsidRDefault="00354888" w:rsidP="005F1190">
      <w:pPr>
        <w:snapToGrid w:val="0"/>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三、项目建设必须严格执行环境保护设施与主体工程同时设计、同时施工、同时投产使用的环境保护“三同时”制度</w:t>
      </w:r>
    </w:p>
    <w:p w:rsidR="00601D1D" w:rsidRDefault="00354888" w:rsidP="005F1190">
      <w:pPr>
        <w:pStyle w:val="a5"/>
        <w:snapToGrid w:val="0"/>
        <w:spacing w:line="560" w:lineRule="exact"/>
        <w:ind w:leftChars="0" w:left="0" w:firstLineChars="200" w:firstLine="640"/>
        <w:rPr>
          <w:rFonts w:ascii="仿宋" w:eastAsia="仿宋" w:hAnsi="仿宋" w:cs="仿宋"/>
          <w:sz w:val="32"/>
          <w:szCs w:val="32"/>
        </w:rPr>
      </w:pPr>
      <w:r>
        <w:rPr>
          <w:rFonts w:ascii="仿宋" w:eastAsia="仿宋" w:hAnsi="仿宋" w:cs="仿宋" w:hint="eastAsia"/>
          <w:sz w:val="32"/>
          <w:szCs w:val="32"/>
        </w:rPr>
        <w:t>（一）要将环境保护措施纳入初步设计报告并落实环保设施投资概算。</w:t>
      </w:r>
    </w:p>
    <w:p w:rsidR="00601D1D" w:rsidRDefault="00354888" w:rsidP="005F1190">
      <w:pPr>
        <w:pStyle w:val="a5"/>
        <w:snapToGrid w:val="0"/>
        <w:spacing w:line="560" w:lineRule="exact"/>
        <w:ind w:leftChars="0" w:left="0" w:firstLineChars="200" w:firstLine="640"/>
        <w:rPr>
          <w:rFonts w:ascii="仿宋" w:eastAsia="仿宋" w:hAnsi="仿宋" w:cs="仿宋"/>
          <w:sz w:val="32"/>
          <w:szCs w:val="32"/>
        </w:rPr>
      </w:pPr>
      <w:r>
        <w:rPr>
          <w:rFonts w:ascii="仿宋" w:eastAsia="仿宋" w:hAnsi="仿宋" w:cs="仿宋" w:hint="eastAsia"/>
          <w:sz w:val="32"/>
          <w:szCs w:val="32"/>
        </w:rPr>
        <w:lastRenderedPageBreak/>
        <w:t>（二）要将环境保护设施建设纳入施工合同，保证环境保护设施建设进度和资金。</w:t>
      </w:r>
    </w:p>
    <w:p w:rsidR="00601D1D" w:rsidRDefault="00354888" w:rsidP="005F1190">
      <w:pPr>
        <w:pStyle w:val="a5"/>
        <w:snapToGrid w:val="0"/>
        <w:spacing w:line="560" w:lineRule="exact"/>
        <w:ind w:leftChars="0" w:left="0" w:firstLineChars="200" w:firstLine="640"/>
        <w:rPr>
          <w:rFonts w:ascii="仿宋" w:eastAsia="仿宋" w:hAnsi="仿宋" w:cs="仿宋"/>
          <w:sz w:val="32"/>
          <w:szCs w:val="32"/>
        </w:rPr>
      </w:pPr>
      <w:r>
        <w:rPr>
          <w:rFonts w:ascii="仿宋" w:eastAsia="仿宋" w:hAnsi="仿宋" w:cs="仿宋" w:hint="eastAsia"/>
          <w:sz w:val="32"/>
          <w:szCs w:val="32"/>
        </w:rPr>
        <w:t>（三）项目竣工后须按规定程序实施竣工环境保护验收，验收合格后方可正式投运。</w:t>
      </w:r>
    </w:p>
    <w:p w:rsidR="00601D1D" w:rsidRDefault="00354888" w:rsidP="005F1190">
      <w:pPr>
        <w:pStyle w:val="a5"/>
        <w:snapToGrid w:val="0"/>
        <w:spacing w:line="560" w:lineRule="exact"/>
        <w:ind w:leftChars="0" w:left="0" w:firstLineChars="200" w:firstLine="640"/>
        <w:rPr>
          <w:rFonts w:ascii="黑体" w:eastAsia="黑体" w:hAnsi="黑体" w:cs="仿宋"/>
          <w:sz w:val="32"/>
          <w:szCs w:val="32"/>
        </w:rPr>
      </w:pPr>
      <w:r>
        <w:rPr>
          <w:rFonts w:ascii="黑体" w:eastAsia="黑体" w:hAnsi="黑体" w:cs="仿宋" w:hint="eastAsia"/>
          <w:sz w:val="32"/>
          <w:szCs w:val="32"/>
        </w:rPr>
        <w:t>四、正镶白旗生态环境综合行政执法大队对该项目建设期间各项生态环境保护措施落实情况进行监督检查和管理。</w:t>
      </w:r>
    </w:p>
    <w:p w:rsidR="00601D1D" w:rsidRDefault="00601D1D" w:rsidP="005F1190">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601D1D" w:rsidP="005F1190">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601D1D" w:rsidP="005F1190">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601D1D" w:rsidP="005F1190">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601D1D" w:rsidP="00D05E9F">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354888" w:rsidP="00D05E9F">
      <w:pPr>
        <w:pStyle w:val="ab"/>
        <w:widowControl/>
        <w:shd w:val="clear" w:color="auto" w:fill="FFFFFF"/>
        <w:spacing w:beforeAutospacing="0" w:afterAutospacing="0" w:line="560" w:lineRule="exact"/>
        <w:ind w:firstLineChars="200" w:firstLine="640"/>
        <w:jc w:val="center"/>
        <w:rPr>
          <w:rFonts w:ascii="仿宋" w:eastAsia="仿宋" w:hAnsi="仿宋" w:cs="Microsoft YaHei UI"/>
          <w:color w:val="333333"/>
          <w:sz w:val="32"/>
          <w:szCs w:val="32"/>
        </w:rPr>
      </w:pPr>
      <w:r>
        <w:rPr>
          <w:rFonts w:ascii="仿宋" w:eastAsia="仿宋" w:hAnsi="仿宋" w:cs="Microsoft YaHei UI" w:hint="eastAsia"/>
          <w:color w:val="333333"/>
          <w:sz w:val="32"/>
          <w:szCs w:val="32"/>
        </w:rPr>
        <w:t>锡林郭勒盟生态环境局正镶白旗分局</w:t>
      </w:r>
    </w:p>
    <w:p w:rsidR="00601D1D" w:rsidRDefault="00354888" w:rsidP="00D05E9F">
      <w:pPr>
        <w:pStyle w:val="ab"/>
        <w:widowControl/>
        <w:shd w:val="clear" w:color="auto" w:fill="FFFFFF"/>
        <w:spacing w:beforeAutospacing="0" w:afterAutospacing="0" w:line="560" w:lineRule="exact"/>
        <w:ind w:firstLineChars="200" w:firstLine="640"/>
        <w:jc w:val="center"/>
        <w:rPr>
          <w:rFonts w:ascii="仿宋" w:eastAsia="仿宋" w:hAnsi="仿宋" w:cs="仿宋"/>
          <w:spacing w:val="6"/>
          <w:sz w:val="32"/>
          <w:szCs w:val="32"/>
        </w:rPr>
      </w:pPr>
      <w:r>
        <w:rPr>
          <w:rFonts w:ascii="仿宋" w:eastAsia="仿宋" w:hAnsi="仿宋" w:cs="Microsoft YaHei UI" w:hint="eastAsia"/>
          <w:color w:val="333333"/>
          <w:sz w:val="32"/>
          <w:szCs w:val="32"/>
        </w:rPr>
        <w:t>202</w:t>
      </w:r>
      <w:r w:rsidR="000568EB">
        <w:rPr>
          <w:rFonts w:ascii="仿宋" w:eastAsia="仿宋" w:hAnsi="仿宋" w:cs="Microsoft YaHei UI" w:hint="eastAsia"/>
          <w:color w:val="333333"/>
          <w:sz w:val="32"/>
          <w:szCs w:val="32"/>
        </w:rPr>
        <w:t>4</w:t>
      </w:r>
      <w:r>
        <w:rPr>
          <w:rFonts w:ascii="仿宋" w:eastAsia="仿宋" w:hAnsi="仿宋" w:cs="Microsoft YaHei UI" w:hint="eastAsia"/>
          <w:color w:val="333333"/>
          <w:sz w:val="32"/>
          <w:szCs w:val="32"/>
        </w:rPr>
        <w:t>年</w:t>
      </w:r>
      <w:r w:rsidR="00E53A67">
        <w:rPr>
          <w:rFonts w:ascii="仿宋" w:eastAsia="仿宋" w:hAnsi="仿宋" w:cs="Microsoft YaHei UI" w:hint="eastAsia"/>
          <w:color w:val="333333"/>
          <w:sz w:val="32"/>
          <w:szCs w:val="32"/>
        </w:rPr>
        <w:t>5</w:t>
      </w:r>
      <w:r>
        <w:rPr>
          <w:rFonts w:ascii="仿宋" w:eastAsia="仿宋" w:hAnsi="仿宋" w:cs="Microsoft YaHei UI" w:hint="eastAsia"/>
          <w:color w:val="333333"/>
          <w:sz w:val="32"/>
          <w:szCs w:val="32"/>
        </w:rPr>
        <w:t>月</w:t>
      </w:r>
      <w:r w:rsidR="005F1190">
        <w:rPr>
          <w:rFonts w:ascii="仿宋" w:eastAsia="仿宋" w:hAnsi="仿宋" w:cs="Microsoft YaHei UI" w:hint="eastAsia"/>
          <w:color w:val="333333"/>
          <w:sz w:val="32"/>
          <w:szCs w:val="32"/>
        </w:rPr>
        <w:t>9</w:t>
      </w:r>
      <w:r>
        <w:rPr>
          <w:rFonts w:ascii="仿宋" w:eastAsia="仿宋" w:hAnsi="仿宋" w:cs="Microsoft YaHei UI" w:hint="eastAsia"/>
          <w:color w:val="333333"/>
          <w:sz w:val="32"/>
          <w:szCs w:val="32"/>
        </w:rPr>
        <w:t>日</w:t>
      </w:r>
    </w:p>
    <w:p w:rsidR="00601D1D" w:rsidRDefault="00601D1D" w:rsidP="00D05E9F">
      <w:pPr>
        <w:pStyle w:val="a0"/>
        <w:spacing w:line="560" w:lineRule="exact"/>
        <w:ind w:firstLine="332"/>
        <w:rPr>
          <w:rFonts w:ascii="仿宋" w:eastAsia="仿宋" w:hAnsi="仿宋" w:cs="仿宋"/>
          <w:spacing w:val="6"/>
          <w:kern w:val="0"/>
          <w:sz w:val="32"/>
          <w:szCs w:val="32"/>
        </w:rPr>
      </w:pPr>
    </w:p>
    <w:p w:rsidR="00601D1D" w:rsidRDefault="00601D1D" w:rsidP="00D05E9F">
      <w:pPr>
        <w:pStyle w:val="a0"/>
        <w:spacing w:line="560" w:lineRule="exact"/>
        <w:ind w:firstLine="332"/>
        <w:rPr>
          <w:rFonts w:ascii="仿宋" w:eastAsia="仿宋" w:hAnsi="仿宋" w:cs="仿宋"/>
          <w:spacing w:val="6"/>
          <w:kern w:val="0"/>
          <w:sz w:val="32"/>
          <w:szCs w:val="32"/>
        </w:rPr>
      </w:pPr>
    </w:p>
    <w:p w:rsidR="00601D1D" w:rsidRDefault="00601D1D">
      <w:pPr>
        <w:pStyle w:val="a0"/>
        <w:ind w:firstLineChars="0" w:firstLine="0"/>
        <w:rPr>
          <w:rFonts w:ascii="仿宋" w:eastAsia="仿宋" w:hAnsi="仿宋" w:cs="仿宋"/>
          <w:spacing w:val="6"/>
          <w:kern w:val="0"/>
          <w:sz w:val="32"/>
          <w:szCs w:val="32"/>
        </w:rPr>
      </w:pPr>
    </w:p>
    <w:p w:rsidR="00601D1D" w:rsidRDefault="00601D1D">
      <w:pPr>
        <w:pStyle w:val="a0"/>
        <w:ind w:firstLineChars="0" w:firstLine="0"/>
        <w:rPr>
          <w:rFonts w:ascii="仿宋" w:eastAsia="仿宋" w:hAnsi="仿宋" w:cs="仿宋"/>
          <w:spacing w:val="6"/>
          <w:kern w:val="0"/>
          <w:sz w:val="32"/>
          <w:szCs w:val="32"/>
        </w:rPr>
      </w:pPr>
    </w:p>
    <w:p w:rsidR="00601D1D" w:rsidRDefault="00601D1D">
      <w:pPr>
        <w:widowControl/>
        <w:spacing w:line="320" w:lineRule="exact"/>
        <w:jc w:val="left"/>
        <w:outlineLvl w:val="5"/>
        <w:rPr>
          <w:rFonts w:ascii="仿宋" w:eastAsia="仿宋" w:hAnsi="仿宋" w:cs="FangSong_GB2312"/>
          <w:bCs/>
          <w:kern w:val="0"/>
          <w:sz w:val="28"/>
          <w:szCs w:val="28"/>
          <w:u w:val="single"/>
        </w:rPr>
      </w:pPr>
    </w:p>
    <w:p w:rsidR="00601D1D" w:rsidRDefault="00601D1D">
      <w:pPr>
        <w:widowControl/>
        <w:spacing w:line="320" w:lineRule="exact"/>
        <w:jc w:val="left"/>
        <w:outlineLvl w:val="5"/>
        <w:rPr>
          <w:rFonts w:ascii="仿宋" w:eastAsia="仿宋" w:hAnsi="仿宋" w:cs="仿宋"/>
          <w:spacing w:val="6"/>
          <w:kern w:val="0"/>
          <w:sz w:val="32"/>
          <w:szCs w:val="32"/>
        </w:rPr>
      </w:pPr>
    </w:p>
    <w:sectPr w:rsidR="00601D1D" w:rsidSect="00CE534E">
      <w:headerReference w:type="default" r:id="rId10"/>
      <w:footerReference w:type="default" r:id="rId11"/>
      <w:pgSz w:w="11906" w:h="16838"/>
      <w:pgMar w:top="1440" w:right="1753" w:bottom="1440" w:left="1753"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C3D" w:rsidRDefault="00BB0C3D" w:rsidP="00601D1D">
      <w:r>
        <w:separator/>
      </w:r>
    </w:p>
  </w:endnote>
  <w:endnote w:type="continuationSeparator" w:id="1">
    <w:p w:rsidR="00BB0C3D" w:rsidRDefault="00BB0C3D" w:rsidP="00601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yoúì.">
    <w:altName w:val="宋体"/>
    <w:charset w:val="86"/>
    <w:family w:val="swiss"/>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FangSong_GB2312">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1D" w:rsidRDefault="00601D1D">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C3D" w:rsidRDefault="00BB0C3D" w:rsidP="00601D1D">
      <w:r>
        <w:separator/>
      </w:r>
    </w:p>
  </w:footnote>
  <w:footnote w:type="continuationSeparator" w:id="1">
    <w:p w:rsidR="00BB0C3D" w:rsidRDefault="00BB0C3D" w:rsidP="00601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1D" w:rsidRDefault="00601D1D">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DA0B7"/>
    <w:multiLevelType w:val="singleLevel"/>
    <w:tmpl w:val="55ADA0B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I5YjBhYjkzODNlYTNlM2Q3MzA0MGFhZDBkZDA3MmYifQ=="/>
  </w:docVars>
  <w:rsids>
    <w:rsidRoot w:val="388E2B15"/>
    <w:rsid w:val="00025991"/>
    <w:rsid w:val="00040F19"/>
    <w:rsid w:val="000431BA"/>
    <w:rsid w:val="0004372F"/>
    <w:rsid w:val="000568EB"/>
    <w:rsid w:val="0008105C"/>
    <w:rsid w:val="000816A0"/>
    <w:rsid w:val="00082691"/>
    <w:rsid w:val="000A1261"/>
    <w:rsid w:val="000A1AEA"/>
    <w:rsid w:val="000A2ACB"/>
    <w:rsid w:val="000A56F2"/>
    <w:rsid w:val="000B45FE"/>
    <w:rsid w:val="000C43EE"/>
    <w:rsid w:val="000E3F18"/>
    <w:rsid w:val="00123A5C"/>
    <w:rsid w:val="00124E6E"/>
    <w:rsid w:val="00130262"/>
    <w:rsid w:val="001340F0"/>
    <w:rsid w:val="00146AB4"/>
    <w:rsid w:val="00152072"/>
    <w:rsid w:val="001667D5"/>
    <w:rsid w:val="00180BD5"/>
    <w:rsid w:val="001868F9"/>
    <w:rsid w:val="001A16CE"/>
    <w:rsid w:val="001A5826"/>
    <w:rsid w:val="001B065E"/>
    <w:rsid w:val="001B67A1"/>
    <w:rsid w:val="00200C26"/>
    <w:rsid w:val="0020514F"/>
    <w:rsid w:val="00214DF3"/>
    <w:rsid w:val="00235B10"/>
    <w:rsid w:val="00241824"/>
    <w:rsid w:val="00245E06"/>
    <w:rsid w:val="00295BFA"/>
    <w:rsid w:val="002B1170"/>
    <w:rsid w:val="002B546E"/>
    <w:rsid w:val="002B6D3E"/>
    <w:rsid w:val="002C08B7"/>
    <w:rsid w:val="002D3E63"/>
    <w:rsid w:val="002D7158"/>
    <w:rsid w:val="002E7373"/>
    <w:rsid w:val="002F0D14"/>
    <w:rsid w:val="002F1158"/>
    <w:rsid w:val="00305E45"/>
    <w:rsid w:val="003110B3"/>
    <w:rsid w:val="003212D3"/>
    <w:rsid w:val="0032331C"/>
    <w:rsid w:val="00336BC0"/>
    <w:rsid w:val="00337E4D"/>
    <w:rsid w:val="00353F48"/>
    <w:rsid w:val="00354888"/>
    <w:rsid w:val="00362EC3"/>
    <w:rsid w:val="00373289"/>
    <w:rsid w:val="00380D60"/>
    <w:rsid w:val="00383C28"/>
    <w:rsid w:val="00391431"/>
    <w:rsid w:val="003A0200"/>
    <w:rsid w:val="003C0C7D"/>
    <w:rsid w:val="003E26B1"/>
    <w:rsid w:val="003E7172"/>
    <w:rsid w:val="003F09C1"/>
    <w:rsid w:val="003F0DFF"/>
    <w:rsid w:val="003F4C29"/>
    <w:rsid w:val="004024BA"/>
    <w:rsid w:val="00411B04"/>
    <w:rsid w:val="00422C12"/>
    <w:rsid w:val="004364CE"/>
    <w:rsid w:val="0044073D"/>
    <w:rsid w:val="00442DBB"/>
    <w:rsid w:val="004447AA"/>
    <w:rsid w:val="0044696F"/>
    <w:rsid w:val="0045459F"/>
    <w:rsid w:val="004651D1"/>
    <w:rsid w:val="00490933"/>
    <w:rsid w:val="004B5E61"/>
    <w:rsid w:val="004E76BD"/>
    <w:rsid w:val="004F1710"/>
    <w:rsid w:val="004F4233"/>
    <w:rsid w:val="0052148D"/>
    <w:rsid w:val="00567D2B"/>
    <w:rsid w:val="005833E0"/>
    <w:rsid w:val="00586E74"/>
    <w:rsid w:val="005A1257"/>
    <w:rsid w:val="005A6084"/>
    <w:rsid w:val="005A6B1E"/>
    <w:rsid w:val="005C0462"/>
    <w:rsid w:val="005D7333"/>
    <w:rsid w:val="005E129F"/>
    <w:rsid w:val="005F0664"/>
    <w:rsid w:val="005F1190"/>
    <w:rsid w:val="005F46B5"/>
    <w:rsid w:val="00601D1D"/>
    <w:rsid w:val="0061606A"/>
    <w:rsid w:val="0063080C"/>
    <w:rsid w:val="006975CD"/>
    <w:rsid w:val="006979D2"/>
    <w:rsid w:val="006C3A35"/>
    <w:rsid w:val="006C70DF"/>
    <w:rsid w:val="006E2D9F"/>
    <w:rsid w:val="006F2893"/>
    <w:rsid w:val="00702BF2"/>
    <w:rsid w:val="00715A58"/>
    <w:rsid w:val="00717001"/>
    <w:rsid w:val="007364C6"/>
    <w:rsid w:val="007416EE"/>
    <w:rsid w:val="00764066"/>
    <w:rsid w:val="0076699E"/>
    <w:rsid w:val="00770C0A"/>
    <w:rsid w:val="0078352C"/>
    <w:rsid w:val="00793909"/>
    <w:rsid w:val="00795C72"/>
    <w:rsid w:val="007B4FD1"/>
    <w:rsid w:val="007C6CA5"/>
    <w:rsid w:val="007F7193"/>
    <w:rsid w:val="008064CA"/>
    <w:rsid w:val="0081720C"/>
    <w:rsid w:val="00830A8F"/>
    <w:rsid w:val="0084369B"/>
    <w:rsid w:val="008474B3"/>
    <w:rsid w:val="00863427"/>
    <w:rsid w:val="0086766E"/>
    <w:rsid w:val="008762F2"/>
    <w:rsid w:val="00880782"/>
    <w:rsid w:val="00881A98"/>
    <w:rsid w:val="008908EE"/>
    <w:rsid w:val="008975EF"/>
    <w:rsid w:val="008B1ECC"/>
    <w:rsid w:val="008B3DE0"/>
    <w:rsid w:val="008C5744"/>
    <w:rsid w:val="008E07DA"/>
    <w:rsid w:val="008E1876"/>
    <w:rsid w:val="008E3F6D"/>
    <w:rsid w:val="008E7BEA"/>
    <w:rsid w:val="008F3171"/>
    <w:rsid w:val="008F477C"/>
    <w:rsid w:val="008F551B"/>
    <w:rsid w:val="00913C85"/>
    <w:rsid w:val="00916E6D"/>
    <w:rsid w:val="00937DA8"/>
    <w:rsid w:val="00953D35"/>
    <w:rsid w:val="00957F56"/>
    <w:rsid w:val="009664F2"/>
    <w:rsid w:val="00967E86"/>
    <w:rsid w:val="00974F74"/>
    <w:rsid w:val="009760CE"/>
    <w:rsid w:val="009768C6"/>
    <w:rsid w:val="0097726C"/>
    <w:rsid w:val="009941D7"/>
    <w:rsid w:val="009B1A42"/>
    <w:rsid w:val="009B305C"/>
    <w:rsid w:val="009B4456"/>
    <w:rsid w:val="009D1ABE"/>
    <w:rsid w:val="009E20DC"/>
    <w:rsid w:val="009E6E13"/>
    <w:rsid w:val="009F4E18"/>
    <w:rsid w:val="009F7F80"/>
    <w:rsid w:val="00A21149"/>
    <w:rsid w:val="00A21609"/>
    <w:rsid w:val="00A30719"/>
    <w:rsid w:val="00A32B34"/>
    <w:rsid w:val="00A47732"/>
    <w:rsid w:val="00A612F3"/>
    <w:rsid w:val="00A61478"/>
    <w:rsid w:val="00AA62D1"/>
    <w:rsid w:val="00AD57BA"/>
    <w:rsid w:val="00AE327C"/>
    <w:rsid w:val="00AF39F7"/>
    <w:rsid w:val="00B01037"/>
    <w:rsid w:val="00B07A5F"/>
    <w:rsid w:val="00B12A90"/>
    <w:rsid w:val="00B16F55"/>
    <w:rsid w:val="00B20C01"/>
    <w:rsid w:val="00B21B02"/>
    <w:rsid w:val="00B47505"/>
    <w:rsid w:val="00B62ED5"/>
    <w:rsid w:val="00B67ECD"/>
    <w:rsid w:val="00B94781"/>
    <w:rsid w:val="00BA48BD"/>
    <w:rsid w:val="00BB0C3D"/>
    <w:rsid w:val="00BB36AA"/>
    <w:rsid w:val="00BB6A1B"/>
    <w:rsid w:val="00BC0A86"/>
    <w:rsid w:val="00BC44B7"/>
    <w:rsid w:val="00BD3ED2"/>
    <w:rsid w:val="00BD6471"/>
    <w:rsid w:val="00BD70D2"/>
    <w:rsid w:val="00BD7464"/>
    <w:rsid w:val="00BF21B6"/>
    <w:rsid w:val="00BF6452"/>
    <w:rsid w:val="00C04F64"/>
    <w:rsid w:val="00C17F14"/>
    <w:rsid w:val="00C31049"/>
    <w:rsid w:val="00C33B99"/>
    <w:rsid w:val="00C81A2A"/>
    <w:rsid w:val="00C90CEC"/>
    <w:rsid w:val="00C92318"/>
    <w:rsid w:val="00CE534E"/>
    <w:rsid w:val="00CF7D2B"/>
    <w:rsid w:val="00D036C3"/>
    <w:rsid w:val="00D05E9F"/>
    <w:rsid w:val="00D07564"/>
    <w:rsid w:val="00D20A89"/>
    <w:rsid w:val="00D33D7D"/>
    <w:rsid w:val="00D3428F"/>
    <w:rsid w:val="00D37EE9"/>
    <w:rsid w:val="00D416FB"/>
    <w:rsid w:val="00D53A44"/>
    <w:rsid w:val="00D553F1"/>
    <w:rsid w:val="00D8136D"/>
    <w:rsid w:val="00D91EB3"/>
    <w:rsid w:val="00D9458E"/>
    <w:rsid w:val="00D967B5"/>
    <w:rsid w:val="00D97D64"/>
    <w:rsid w:val="00DC0183"/>
    <w:rsid w:val="00DD038D"/>
    <w:rsid w:val="00DD13B8"/>
    <w:rsid w:val="00DD1848"/>
    <w:rsid w:val="00DF36AA"/>
    <w:rsid w:val="00DF555B"/>
    <w:rsid w:val="00E057AB"/>
    <w:rsid w:val="00E11F6B"/>
    <w:rsid w:val="00E12F9D"/>
    <w:rsid w:val="00E41091"/>
    <w:rsid w:val="00E41F6A"/>
    <w:rsid w:val="00E51EF5"/>
    <w:rsid w:val="00E53A67"/>
    <w:rsid w:val="00E5637B"/>
    <w:rsid w:val="00E73115"/>
    <w:rsid w:val="00E75443"/>
    <w:rsid w:val="00E85484"/>
    <w:rsid w:val="00E955E8"/>
    <w:rsid w:val="00EB6EEA"/>
    <w:rsid w:val="00EC406A"/>
    <w:rsid w:val="00EE492B"/>
    <w:rsid w:val="00EE71B9"/>
    <w:rsid w:val="00EF370C"/>
    <w:rsid w:val="00F03056"/>
    <w:rsid w:val="00F16E16"/>
    <w:rsid w:val="00F22722"/>
    <w:rsid w:val="00F51253"/>
    <w:rsid w:val="00F56420"/>
    <w:rsid w:val="00F62DC7"/>
    <w:rsid w:val="00F6595E"/>
    <w:rsid w:val="00F71A0A"/>
    <w:rsid w:val="00F72D34"/>
    <w:rsid w:val="00F8182E"/>
    <w:rsid w:val="00FA5639"/>
    <w:rsid w:val="00FA7400"/>
    <w:rsid w:val="00FB6779"/>
    <w:rsid w:val="00FC26FD"/>
    <w:rsid w:val="00FC76C7"/>
    <w:rsid w:val="00FE2E62"/>
    <w:rsid w:val="00FF6F93"/>
    <w:rsid w:val="02772F87"/>
    <w:rsid w:val="05AF0DD7"/>
    <w:rsid w:val="067F58E2"/>
    <w:rsid w:val="07353BAD"/>
    <w:rsid w:val="0750793F"/>
    <w:rsid w:val="07D51F58"/>
    <w:rsid w:val="11895925"/>
    <w:rsid w:val="119029DE"/>
    <w:rsid w:val="149A7B01"/>
    <w:rsid w:val="1913615E"/>
    <w:rsid w:val="1B0B635D"/>
    <w:rsid w:val="1BA23B07"/>
    <w:rsid w:val="1D83461D"/>
    <w:rsid w:val="20BB5EEE"/>
    <w:rsid w:val="22A01739"/>
    <w:rsid w:val="2400658E"/>
    <w:rsid w:val="2BE857A1"/>
    <w:rsid w:val="2CC71801"/>
    <w:rsid w:val="33D95E92"/>
    <w:rsid w:val="374C19BD"/>
    <w:rsid w:val="388E2B15"/>
    <w:rsid w:val="3A7E459C"/>
    <w:rsid w:val="3B0D31F2"/>
    <w:rsid w:val="42C675A7"/>
    <w:rsid w:val="42C94CA0"/>
    <w:rsid w:val="44467273"/>
    <w:rsid w:val="45C52E23"/>
    <w:rsid w:val="48DF2367"/>
    <w:rsid w:val="49AF3392"/>
    <w:rsid w:val="49F13526"/>
    <w:rsid w:val="4DC43DB1"/>
    <w:rsid w:val="4EB649FF"/>
    <w:rsid w:val="50CA53B1"/>
    <w:rsid w:val="527569E2"/>
    <w:rsid w:val="55EA6A81"/>
    <w:rsid w:val="574E09B2"/>
    <w:rsid w:val="576E087A"/>
    <w:rsid w:val="57F54147"/>
    <w:rsid w:val="589F7C9D"/>
    <w:rsid w:val="59AF6C11"/>
    <w:rsid w:val="5B692D10"/>
    <w:rsid w:val="5F172D75"/>
    <w:rsid w:val="61AF38EE"/>
    <w:rsid w:val="63F5315D"/>
    <w:rsid w:val="649D6904"/>
    <w:rsid w:val="69625C5C"/>
    <w:rsid w:val="6A2850DB"/>
    <w:rsid w:val="6A532037"/>
    <w:rsid w:val="6A681581"/>
    <w:rsid w:val="6BA42F41"/>
    <w:rsid w:val="6CA66C66"/>
    <w:rsid w:val="71183D7A"/>
    <w:rsid w:val="737379E6"/>
    <w:rsid w:val="74C73318"/>
    <w:rsid w:val="76186041"/>
    <w:rsid w:val="7DBD33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Body Text First Indent 2" w:semiHidden="0" w:uiPriority="0" w:unhideWhenUsed="0" w:qFormat="1"/>
    <w:lsdException w:name="Strong" w:semiHidden="0" w:uiPriority="0" w:unhideWhenUsed="0" w:qFormat="1"/>
    <w:lsdException w:name="Emphasis" w:semiHidden="0" w:uiPriority="20" w:unhideWhenUsed="0" w:qFormat="1"/>
    <w:lsdException w:name="Plain Text" w:semiHidden="0" w:qFormat="1"/>
    <w:lsdException w:name="Normal (Web)" w:semiHidden="0" w:uiPriority="0" w:unhideWhenUsed="0" w:qFormat="1"/>
    <w:lsdException w:name="Normal Table" w:qFormat="1"/>
    <w:lsdException w:name="Balloon Text"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01D1D"/>
    <w:pPr>
      <w:widowControl w:val="0"/>
      <w:jc w:val="both"/>
    </w:pPr>
    <w:rPr>
      <w:rFonts w:asciiTheme="minorHAnsi" w:hAnsiTheme="minorHAnsi" w:cstheme="minorBidi"/>
      <w:kern w:val="2"/>
      <w:sz w:val="21"/>
      <w:szCs w:val="22"/>
    </w:rPr>
  </w:style>
  <w:style w:type="paragraph" w:styleId="1">
    <w:name w:val="heading 1"/>
    <w:basedOn w:val="a"/>
    <w:next w:val="a"/>
    <w:qFormat/>
    <w:rsid w:val="00601D1D"/>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601D1D"/>
    <w:pPr>
      <w:ind w:firstLineChars="100" w:firstLine="420"/>
    </w:pPr>
  </w:style>
  <w:style w:type="paragraph" w:styleId="a4">
    <w:name w:val="Body Text"/>
    <w:basedOn w:val="a"/>
    <w:qFormat/>
    <w:rsid w:val="00601D1D"/>
    <w:rPr>
      <w:rFonts w:ascii="Times New Roman" w:hAnsi="Times New Roman"/>
      <w:szCs w:val="20"/>
    </w:rPr>
  </w:style>
  <w:style w:type="paragraph" w:styleId="a5">
    <w:name w:val="Body Text Indent"/>
    <w:basedOn w:val="a"/>
    <w:qFormat/>
    <w:rsid w:val="00601D1D"/>
    <w:pPr>
      <w:ind w:leftChars="342" w:left="342" w:hangingChars="200" w:hanging="720"/>
    </w:pPr>
    <w:rPr>
      <w:sz w:val="36"/>
    </w:rPr>
  </w:style>
  <w:style w:type="paragraph" w:styleId="a6">
    <w:name w:val="Plain Text"/>
    <w:basedOn w:val="a"/>
    <w:link w:val="Char"/>
    <w:uiPriority w:val="99"/>
    <w:unhideWhenUsed/>
    <w:qFormat/>
    <w:rsid w:val="00601D1D"/>
    <w:rPr>
      <w:rFonts w:ascii="宋体" w:eastAsia="宋体" w:hAnsi="Courier New" w:cs="Courier New"/>
      <w:szCs w:val="21"/>
    </w:rPr>
  </w:style>
  <w:style w:type="paragraph" w:styleId="a7">
    <w:name w:val="Date"/>
    <w:basedOn w:val="a"/>
    <w:next w:val="a"/>
    <w:link w:val="Char0"/>
    <w:uiPriority w:val="99"/>
    <w:semiHidden/>
    <w:unhideWhenUsed/>
    <w:qFormat/>
    <w:rsid w:val="00601D1D"/>
    <w:pPr>
      <w:ind w:leftChars="2500" w:left="100"/>
    </w:pPr>
  </w:style>
  <w:style w:type="paragraph" w:styleId="a8">
    <w:name w:val="Balloon Text"/>
    <w:basedOn w:val="a"/>
    <w:link w:val="Char1"/>
    <w:uiPriority w:val="99"/>
    <w:semiHidden/>
    <w:unhideWhenUsed/>
    <w:qFormat/>
    <w:rsid w:val="00601D1D"/>
    <w:rPr>
      <w:sz w:val="18"/>
      <w:szCs w:val="18"/>
    </w:rPr>
  </w:style>
  <w:style w:type="paragraph" w:styleId="a9">
    <w:name w:val="footer"/>
    <w:basedOn w:val="a"/>
    <w:link w:val="Char2"/>
    <w:uiPriority w:val="99"/>
    <w:semiHidden/>
    <w:unhideWhenUsed/>
    <w:qFormat/>
    <w:rsid w:val="00601D1D"/>
    <w:pPr>
      <w:tabs>
        <w:tab w:val="center" w:pos="4153"/>
        <w:tab w:val="right" w:pos="8306"/>
      </w:tabs>
      <w:snapToGrid w:val="0"/>
      <w:jc w:val="left"/>
    </w:pPr>
    <w:rPr>
      <w:sz w:val="18"/>
      <w:szCs w:val="18"/>
    </w:rPr>
  </w:style>
  <w:style w:type="paragraph" w:styleId="aa">
    <w:name w:val="header"/>
    <w:basedOn w:val="a"/>
    <w:link w:val="Char3"/>
    <w:uiPriority w:val="99"/>
    <w:semiHidden/>
    <w:unhideWhenUsed/>
    <w:qFormat/>
    <w:rsid w:val="00601D1D"/>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rsid w:val="00601D1D"/>
    <w:pPr>
      <w:ind w:left="210"/>
      <w:jc w:val="left"/>
    </w:pPr>
    <w:rPr>
      <w:smallCaps/>
      <w:sz w:val="20"/>
      <w:szCs w:val="20"/>
    </w:rPr>
  </w:style>
  <w:style w:type="paragraph" w:styleId="ab">
    <w:name w:val="Normal (Web)"/>
    <w:basedOn w:val="a"/>
    <w:qFormat/>
    <w:rsid w:val="00601D1D"/>
    <w:pPr>
      <w:spacing w:beforeAutospacing="1" w:afterAutospacing="1"/>
      <w:jc w:val="left"/>
    </w:pPr>
    <w:rPr>
      <w:rFonts w:ascii="Times New Roman" w:eastAsia="宋体" w:hAnsi="Times New Roman" w:cs="Times New Roman"/>
      <w:kern w:val="0"/>
      <w:sz w:val="24"/>
    </w:rPr>
  </w:style>
  <w:style w:type="paragraph" w:styleId="20">
    <w:name w:val="Body Text First Indent 2"/>
    <w:basedOn w:val="a5"/>
    <w:next w:val="a0"/>
    <w:qFormat/>
    <w:rsid w:val="00601D1D"/>
    <w:pPr>
      <w:spacing w:before="5" w:after="120" w:line="560" w:lineRule="exact"/>
      <w:ind w:leftChars="0" w:left="0" w:firstLineChars="200" w:firstLine="640"/>
    </w:pPr>
    <w:rPr>
      <w:rFonts w:ascii="仿宋" w:eastAsia="仿宋" w:hAnsi="仿宋"/>
      <w:sz w:val="32"/>
      <w:szCs w:val="32"/>
    </w:rPr>
  </w:style>
  <w:style w:type="table" w:styleId="ac">
    <w:name w:val="Table Grid"/>
    <w:basedOn w:val="a2"/>
    <w:uiPriority w:val="99"/>
    <w:unhideWhenUsed/>
    <w:qFormat/>
    <w:rsid w:val="00601D1D"/>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qFormat/>
    <w:rsid w:val="00601D1D"/>
  </w:style>
  <w:style w:type="character" w:customStyle="1" w:styleId="Char">
    <w:name w:val="纯文本 Char"/>
    <w:basedOn w:val="a1"/>
    <w:link w:val="a6"/>
    <w:uiPriority w:val="99"/>
    <w:qFormat/>
    <w:rsid w:val="00601D1D"/>
    <w:rPr>
      <w:rFonts w:ascii="宋体" w:eastAsia="宋体" w:hAnsi="Courier New" w:cs="Courier New"/>
      <w:szCs w:val="21"/>
    </w:rPr>
  </w:style>
  <w:style w:type="character" w:customStyle="1" w:styleId="Char3">
    <w:name w:val="页眉 Char"/>
    <w:basedOn w:val="a1"/>
    <w:link w:val="aa"/>
    <w:uiPriority w:val="99"/>
    <w:semiHidden/>
    <w:qFormat/>
    <w:rsid w:val="00601D1D"/>
    <w:rPr>
      <w:sz w:val="18"/>
      <w:szCs w:val="18"/>
    </w:rPr>
  </w:style>
  <w:style w:type="character" w:customStyle="1" w:styleId="Char2">
    <w:name w:val="页脚 Char"/>
    <w:basedOn w:val="a1"/>
    <w:link w:val="a9"/>
    <w:uiPriority w:val="99"/>
    <w:semiHidden/>
    <w:qFormat/>
    <w:rsid w:val="00601D1D"/>
    <w:rPr>
      <w:sz w:val="18"/>
      <w:szCs w:val="18"/>
    </w:rPr>
  </w:style>
  <w:style w:type="character" w:customStyle="1" w:styleId="Char0">
    <w:name w:val="日期 Char"/>
    <w:basedOn w:val="a1"/>
    <w:link w:val="a7"/>
    <w:uiPriority w:val="99"/>
    <w:semiHidden/>
    <w:qFormat/>
    <w:rsid w:val="00601D1D"/>
  </w:style>
  <w:style w:type="paragraph" w:customStyle="1" w:styleId="10">
    <w:name w:val="列出段落1"/>
    <w:basedOn w:val="a"/>
    <w:uiPriority w:val="34"/>
    <w:qFormat/>
    <w:rsid w:val="00601D1D"/>
    <w:pPr>
      <w:ind w:firstLineChars="200" w:firstLine="420"/>
    </w:pPr>
    <w:rPr>
      <w:rFonts w:ascii="Times New Roman" w:eastAsia="宋体" w:hAnsi="Times New Roman" w:cs="Times New Roman"/>
      <w:szCs w:val="24"/>
    </w:rPr>
  </w:style>
  <w:style w:type="character" w:customStyle="1" w:styleId="Char1">
    <w:name w:val="批注框文本 Char"/>
    <w:basedOn w:val="a1"/>
    <w:link w:val="a8"/>
    <w:uiPriority w:val="99"/>
    <w:semiHidden/>
    <w:qFormat/>
    <w:rsid w:val="00601D1D"/>
    <w:rPr>
      <w:sz w:val="18"/>
      <w:szCs w:val="18"/>
    </w:rPr>
  </w:style>
  <w:style w:type="paragraph" w:styleId="ae">
    <w:name w:val="List Paragraph"/>
    <w:basedOn w:val="a"/>
    <w:uiPriority w:val="99"/>
    <w:qFormat/>
    <w:rsid w:val="00601D1D"/>
    <w:pPr>
      <w:ind w:firstLineChars="200" w:firstLine="420"/>
    </w:pPr>
  </w:style>
  <w:style w:type="paragraph" w:customStyle="1" w:styleId="Char4">
    <w:name w:val="Char4"/>
    <w:basedOn w:val="a"/>
    <w:qFormat/>
    <w:rsid w:val="00601D1D"/>
    <w:rPr>
      <w:rFonts w:ascii="Times New Roman" w:eastAsia="宋体" w:hAnsi="Times New Roman" w:cs="Times New Roman"/>
      <w:color w:val="000000"/>
      <w:szCs w:val="24"/>
      <w:u w:color="000000"/>
    </w:rPr>
  </w:style>
  <w:style w:type="paragraph" w:customStyle="1" w:styleId="41">
    <w:name w:val="标题 41"/>
    <w:basedOn w:val="a"/>
    <w:uiPriority w:val="1"/>
    <w:qFormat/>
    <w:rsid w:val="00601D1D"/>
    <w:pPr>
      <w:ind w:left="147"/>
      <w:jc w:val="left"/>
      <w:outlineLvl w:val="4"/>
    </w:pPr>
    <w:rPr>
      <w:rFonts w:ascii="宋体" w:eastAsia="宋体" w:hAnsi="宋体" w:cs="Times New Roman"/>
      <w:kern w:val="0"/>
      <w:sz w:val="29"/>
      <w:szCs w:val="29"/>
      <w:lang w:eastAsia="en-US"/>
    </w:rPr>
  </w:style>
  <w:style w:type="paragraph" w:customStyle="1" w:styleId="Heading21">
    <w:name w:val="Heading #2|1"/>
    <w:basedOn w:val="a"/>
    <w:qFormat/>
    <w:rsid w:val="00601D1D"/>
    <w:pPr>
      <w:spacing w:after="550" w:line="590" w:lineRule="exact"/>
      <w:outlineLvl w:val="1"/>
    </w:pPr>
    <w:rPr>
      <w:rFonts w:ascii="宋体" w:eastAsia="宋体" w:hAnsi="宋体" w:cs="宋体"/>
      <w:sz w:val="42"/>
      <w:szCs w:val="42"/>
      <w:lang w:val="zh-TW" w:eastAsia="zh-TW" w:bidi="zh-TW"/>
    </w:rPr>
  </w:style>
  <w:style w:type="paragraph" w:customStyle="1" w:styleId="Bodytext1">
    <w:name w:val="Body text|1"/>
    <w:basedOn w:val="a"/>
    <w:qFormat/>
    <w:rsid w:val="00601D1D"/>
    <w:pPr>
      <w:spacing w:line="410" w:lineRule="auto"/>
      <w:ind w:firstLine="400"/>
    </w:pPr>
    <w:rPr>
      <w:rFonts w:ascii="宋体" w:eastAsia="宋体" w:hAnsi="宋体" w:cs="宋体"/>
      <w:sz w:val="30"/>
      <w:szCs w:val="30"/>
      <w:lang w:val="zh-TW" w:eastAsia="zh-TW" w:bidi="zh-TW"/>
    </w:rPr>
  </w:style>
  <w:style w:type="paragraph" w:customStyle="1" w:styleId="Headerorfooter2">
    <w:name w:val="Header or footer|2"/>
    <w:basedOn w:val="a"/>
    <w:qFormat/>
    <w:rsid w:val="00601D1D"/>
    <w:rPr>
      <w:sz w:val="20"/>
      <w:szCs w:val="20"/>
      <w:lang w:val="zh-TW" w:eastAsia="zh-TW" w:bidi="zh-TW"/>
    </w:rPr>
  </w:style>
  <w:style w:type="paragraph" w:customStyle="1" w:styleId="Headerorfooter1">
    <w:name w:val="Header or footer|1"/>
    <w:basedOn w:val="a"/>
    <w:qFormat/>
    <w:rsid w:val="00601D1D"/>
    <w:rPr>
      <w:sz w:val="17"/>
      <w:szCs w:val="17"/>
      <w:lang w:val="zh-TW" w:eastAsia="zh-TW" w:bidi="zh-TW"/>
    </w:rPr>
  </w:style>
  <w:style w:type="paragraph" w:customStyle="1" w:styleId="Heading3">
    <w:name w:val="Heading #3"/>
    <w:basedOn w:val="a"/>
    <w:qFormat/>
    <w:rsid w:val="00601D1D"/>
    <w:pPr>
      <w:shd w:val="clear" w:color="000000" w:fill="FFFFFF"/>
      <w:jc w:val="center"/>
    </w:pPr>
    <w:rPr>
      <w:rFonts w:ascii="宋体" w:eastAsia="宋体" w:hAnsi="宋体"/>
      <w:sz w:val="40"/>
      <w:szCs w:val="40"/>
    </w:rPr>
  </w:style>
  <w:style w:type="paragraph" w:customStyle="1" w:styleId="Bodytext4">
    <w:name w:val="Body text (4)"/>
    <w:basedOn w:val="a"/>
    <w:qFormat/>
    <w:rsid w:val="00601D1D"/>
    <w:pPr>
      <w:shd w:val="clear" w:color="000000" w:fill="FFFFFF"/>
      <w:jc w:val="distribute"/>
    </w:pPr>
    <w:rPr>
      <w:rFonts w:ascii="宋体" w:eastAsia="宋体" w:hAnsi="宋体"/>
      <w:spacing w:val="40"/>
      <w:sz w:val="30"/>
      <w:szCs w:val="30"/>
    </w:rPr>
  </w:style>
  <w:style w:type="paragraph" w:styleId="af">
    <w:name w:val="No Spacing"/>
    <w:uiPriority w:val="1"/>
    <w:qFormat/>
    <w:rsid w:val="00601D1D"/>
    <w:pPr>
      <w:widowControl w:val="0"/>
      <w:jc w:val="both"/>
    </w:pPr>
    <w:rPr>
      <w:rFonts w:eastAsia="宋体"/>
      <w:kern w:val="2"/>
      <w:sz w:val="21"/>
      <w:szCs w:val="24"/>
    </w:rPr>
  </w:style>
  <w:style w:type="paragraph" w:customStyle="1" w:styleId="100">
    <w:name w:val="正文样式100"/>
    <w:basedOn w:val="a"/>
    <w:qFormat/>
    <w:rsid w:val="00601D1D"/>
    <w:pPr>
      <w:spacing w:line="360" w:lineRule="auto"/>
      <w:ind w:firstLineChars="200" w:firstLine="480"/>
    </w:pPr>
    <w:rPr>
      <w:rFonts w:ascii="宋体" w:hAnsi="Courier New" w:cs="Courier New"/>
      <w:szCs w:val="21"/>
    </w:rPr>
  </w:style>
  <w:style w:type="paragraph" w:customStyle="1" w:styleId="5">
    <w:name w:val="样式5"/>
    <w:basedOn w:val="a"/>
    <w:qFormat/>
    <w:rsid w:val="00601D1D"/>
    <w:pPr>
      <w:snapToGrid w:val="0"/>
      <w:spacing w:line="360" w:lineRule="auto"/>
      <w:ind w:firstLine="510"/>
    </w:pPr>
    <w:rPr>
      <w:sz w:val="24"/>
    </w:rPr>
  </w:style>
  <w:style w:type="paragraph" w:customStyle="1" w:styleId="Default">
    <w:name w:val="Default"/>
    <w:qFormat/>
    <w:rsid w:val="00601D1D"/>
    <w:pPr>
      <w:widowControl w:val="0"/>
      <w:autoSpaceDE w:val="0"/>
      <w:autoSpaceDN w:val="0"/>
      <w:adjustRightInd w:val="0"/>
    </w:pPr>
    <w:rPr>
      <w:rFonts w:ascii="·..yoúì." w:eastAsia="·..yoúì." w:hAnsi="Calibri" w:cs="·..yoúì."/>
      <w:color w:val="000000"/>
      <w:sz w:val="24"/>
      <w:szCs w:val="24"/>
    </w:rPr>
  </w:style>
  <w:style w:type="paragraph" w:customStyle="1" w:styleId="-">
    <w:name w:val="高-正文"/>
    <w:basedOn w:val="a"/>
    <w:qFormat/>
    <w:rsid w:val="00601D1D"/>
    <w:pPr>
      <w:widowControl/>
      <w:topLinePunct/>
      <w:adjustRightInd w:val="0"/>
      <w:snapToGrid w:val="0"/>
      <w:spacing w:line="480" w:lineRule="exact"/>
      <w:ind w:firstLineChars="200" w:firstLine="600"/>
      <w:jc w:val="left"/>
    </w:pPr>
    <w:rPr>
      <w:rFonts w:ascii="Times New Roman" w:hAnsi="Times New Roman"/>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e.gov.cn/ywgz/fgbz/bz/bzwb/gthw/gtfwwrkzbz/201405/W02014053053138970818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e.gov.cn/xxgk2018/xxgk/xxgk01/201912/W02019123056456305273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26032;&#24314;&#25991;&#20214;&#22841;\2022&#24180;&#25991;&#20214;\&#29615;&#23457;1&#21495;&#20851;&#20110;&#38177;&#26519;&#37101;&#21202;&#30431;&#27491;&#38262;&#30333;&#26071;&#26126;&#23433;&#22270;&#38215;&#27745;&#27700;&#22788;&#29702;&#21378;&#25193;&#23481;&#24037;&#31243;&#29615;&#22659;&#24433;&#21709;&#25253;&#21578;&#34920;&#30340;&#25209;&#2279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49E37-1D66-4131-BD26-D2A921C1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环审1号关于锡林郭勒盟正镶白旗明安图镇污水处理厂扩容工程环境影响报告表的批复</Template>
  <TotalTime>129</TotalTime>
  <Pages>4</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Zombie.</dc:creator>
  <cp:lastModifiedBy>lenovo</cp:lastModifiedBy>
  <cp:revision>178</cp:revision>
  <cp:lastPrinted>2024-04-29T02:00:00Z</cp:lastPrinted>
  <dcterms:created xsi:type="dcterms:W3CDTF">2023-04-20T08:22:00Z</dcterms:created>
  <dcterms:modified xsi:type="dcterms:W3CDTF">2024-05-09T02:44:00Z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40D4EBDA05DA434981430816613F0092_11</vt:lpwstr>
  </property>
  <property fmtid="{D5CDD505-2E9C-101B-9397-08002B2CF9AE}" pid="4" name="KSOSaveFontToCloudKey">
    <vt:lpwstr>648616575_btnclosed</vt:lpwstr>
  </property>
</Properties>
</file>