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251D1C">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5</w:t>
      </w:r>
      <w:r>
        <w:rPr>
          <w:rFonts w:hint="eastAsia" w:ascii="仿宋_GB2312" w:hAnsi="黑体"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18</w:t>
      </w:r>
      <w:r>
        <w:rPr>
          <w:rFonts w:hint="eastAsia" w:ascii="仿宋_GB2312" w:hAnsi="Calibri" w:eastAsia="仿宋_GB2312" w:cs="Arial"/>
          <w:color w:val="auto"/>
          <w:sz w:val="32"/>
          <w:szCs w:val="32"/>
          <w:highlight w:val="none"/>
        </w:rPr>
        <w:t xml:space="preserve">号   </w:t>
      </w:r>
    </w:p>
    <w:p w14:paraId="48EDA33E">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0939483">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745B315E">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bookmarkStart w:id="0" w:name="OLE_LINK1"/>
      <w:r>
        <w:rPr>
          <w:rFonts w:hint="eastAsia" w:ascii="方正小标宋简体" w:hAnsi="Calibri" w:eastAsia="方正小标宋简体" w:cs="Arial"/>
          <w:color w:val="auto"/>
          <w:sz w:val="44"/>
          <w:szCs w:val="44"/>
          <w:highlight w:val="none"/>
        </w:rPr>
        <w:t>关于</w:t>
      </w:r>
      <w:r>
        <w:rPr>
          <w:rFonts w:hint="eastAsia" w:ascii="方正小标宋简体" w:hAnsi="Calibri" w:eastAsia="方正小标宋简体" w:cs="Arial"/>
          <w:color w:val="auto"/>
          <w:sz w:val="44"/>
          <w:szCs w:val="44"/>
          <w:highlight w:val="none"/>
          <w:lang w:val="en-US" w:eastAsia="zh-CN"/>
        </w:rPr>
        <w:t>锡林郭勒盟山金白音呼布矿业有限公司新建危废暂存间项目</w:t>
      </w:r>
      <w:r>
        <w:rPr>
          <w:rFonts w:hint="eastAsia" w:ascii="方正小标宋简体" w:hAnsi="Calibri" w:eastAsia="方正小标宋简体" w:cs="Arial"/>
          <w:color w:val="auto"/>
          <w:sz w:val="44"/>
          <w:szCs w:val="44"/>
          <w:highlight w:val="none"/>
        </w:rPr>
        <w:t xml:space="preserve">环境影响报告表的批复 </w:t>
      </w:r>
    </w:p>
    <w:bookmarkEnd w:id="0"/>
    <w:p w14:paraId="5C50DEFA">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0B963E6F">
      <w:pPr>
        <w:keepNext w:val="0"/>
        <w:keepLines w:val="0"/>
        <w:pageBreakBefore w:val="0"/>
        <w:widowControl w:val="0"/>
        <w:kinsoku/>
        <w:wordWrap/>
        <w:overflowPunct/>
        <w:topLinePunct w:val="0"/>
        <w:autoSpaceDN/>
        <w:bidi w:val="0"/>
        <w:spacing w:line="52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锡林郭勒盟山金白音呼布矿业有限公司</w:t>
      </w:r>
      <w:r>
        <w:rPr>
          <w:rFonts w:hint="eastAsia" w:ascii="仿宋_GB2312" w:hAnsi="仿宋_GB2312" w:eastAsia="仿宋_GB2312" w:cs="仿宋_GB2312"/>
          <w:color w:val="auto"/>
          <w:sz w:val="32"/>
          <w:szCs w:val="32"/>
          <w:highlight w:val="none"/>
        </w:rPr>
        <w:t>:</w:t>
      </w:r>
    </w:p>
    <w:p w14:paraId="5597E2B4">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你公司委托锡林郭勒盟格林蓝环境科技有限公司编制的《</w:t>
      </w:r>
      <w:r>
        <w:rPr>
          <w:rFonts w:hint="eastAsia" w:ascii="仿宋_GB2312" w:hAnsi="仿宋_GB2312" w:eastAsia="仿宋_GB2312" w:cs="仿宋_GB2312"/>
          <w:bCs/>
          <w:color w:val="auto"/>
          <w:sz w:val="32"/>
          <w:szCs w:val="32"/>
          <w:highlight w:val="none"/>
          <w:lang w:val="en-US" w:eastAsia="zh-CN"/>
        </w:rPr>
        <w:t>锡林郭勒盟山金白音呼布矿业有限公司新建危废暂存间项目</w:t>
      </w:r>
      <w:r>
        <w:rPr>
          <w:rFonts w:hint="eastAsia" w:ascii="仿宋_GB2312" w:hAnsi="仿宋_GB2312" w:eastAsia="仿宋_GB2312" w:cs="仿宋_GB2312"/>
          <w:bCs/>
          <w:color w:val="auto"/>
          <w:sz w:val="32"/>
          <w:szCs w:val="32"/>
          <w:highlight w:val="none"/>
        </w:rPr>
        <w:t>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676C3D2C">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0F8E80A7">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本项目位于内蒙古自治区锡林郭勒盟东乌珠穆沁旗萨麦苏木，地理坐标为东经：117°44′24.669″北纬：46°0′58.008″，属于新建项目，总占地面积为60m</w:t>
      </w:r>
      <w:r>
        <w:rPr>
          <w:rFonts w:hint="eastAsia" w:ascii="仿宋_GB2312" w:hAnsi="仿宋_GB2312" w:eastAsia="仿宋_GB2312" w:cs="仿宋_GB2312"/>
          <w:bCs/>
          <w:color w:val="auto"/>
          <w:sz w:val="32"/>
          <w:szCs w:val="32"/>
          <w:highlight w:val="none"/>
          <w:vertAlign w:val="superscript"/>
          <w:lang w:val="en-US" w:eastAsia="zh-CN"/>
        </w:rPr>
        <w:t>2</w:t>
      </w:r>
      <w:r>
        <w:rPr>
          <w:rFonts w:hint="eastAsia" w:ascii="仿宋_GB2312" w:hAnsi="仿宋_GB2312" w:eastAsia="仿宋_GB2312" w:cs="仿宋_GB2312"/>
          <w:bCs/>
          <w:color w:val="auto"/>
          <w:sz w:val="32"/>
          <w:szCs w:val="32"/>
          <w:highlight w:val="none"/>
          <w:lang w:val="en-US" w:eastAsia="zh-CN"/>
        </w:rPr>
        <w:t>。主体工程为危废暂存间（内部划分为3个分区，分别用于存放废矿物油和废矿物油桶、实验室废液、废铅蓄电池），采用120mmC30混凝土+2mmHDPE膜+300g/m</w:t>
      </w:r>
      <w:r>
        <w:rPr>
          <w:rFonts w:hint="eastAsia" w:ascii="仿宋_GB2312" w:hAnsi="仿宋_GB2312" w:eastAsia="仿宋_GB2312" w:cs="仿宋_GB2312"/>
          <w:bCs/>
          <w:color w:val="auto"/>
          <w:sz w:val="32"/>
          <w:szCs w:val="32"/>
          <w:highlight w:val="none"/>
          <w:vertAlign w:val="superscript"/>
          <w:lang w:val="en-US" w:eastAsia="zh-CN"/>
        </w:rPr>
        <w:t>2</w:t>
      </w:r>
      <w:r>
        <w:rPr>
          <w:rFonts w:hint="eastAsia" w:ascii="仿宋_GB2312" w:hAnsi="仿宋_GB2312" w:eastAsia="仿宋_GB2312" w:cs="仿宋_GB2312"/>
          <w:bCs/>
          <w:color w:val="auto"/>
          <w:sz w:val="32"/>
          <w:szCs w:val="32"/>
          <w:highlight w:val="none"/>
          <w:lang w:val="en-US" w:eastAsia="zh-CN"/>
        </w:rPr>
        <w:t>土工布+50mmC30混凝土+环氧树脂进行防渗处理，渗透系数不大于10</w:t>
      </w:r>
      <w:r>
        <w:rPr>
          <w:rFonts w:hint="eastAsia" w:ascii="仿宋_GB2312" w:hAnsi="仿宋_GB2312" w:eastAsia="仿宋_GB2312" w:cs="仿宋_GB2312"/>
          <w:bCs/>
          <w:color w:val="auto"/>
          <w:sz w:val="32"/>
          <w:szCs w:val="32"/>
          <w:highlight w:val="none"/>
          <w:vertAlign w:val="superscript"/>
          <w:lang w:val="en-US" w:eastAsia="zh-CN"/>
        </w:rPr>
        <w:t>-10</w:t>
      </w:r>
      <w:r>
        <w:rPr>
          <w:rFonts w:hint="eastAsia" w:ascii="仿宋_GB2312" w:hAnsi="仿宋_GB2312" w:eastAsia="仿宋_GB2312" w:cs="仿宋_GB2312"/>
          <w:bCs/>
          <w:color w:val="auto"/>
          <w:sz w:val="32"/>
          <w:szCs w:val="32"/>
          <w:highlight w:val="none"/>
          <w:lang w:val="en-US" w:eastAsia="zh-CN"/>
        </w:rPr>
        <w:t>cm/s，四周设置裙角;辅助工程为收集池、导流槽；公用工程为供电系统、消防系统。总投资25</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290BDC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w:t>
      </w:r>
      <w:r>
        <w:rPr>
          <w:rFonts w:hint="eastAsia" w:ascii="仿宋_GB2312" w:hAnsi="仿宋_GB2312" w:eastAsia="仿宋_GB2312" w:cs="仿宋_GB2312"/>
          <w:color w:val="auto"/>
          <w:sz w:val="32"/>
          <w:szCs w:val="32"/>
          <w:highlight w:val="none"/>
          <w:lang w:val="en-US" w:eastAsia="zh-CN"/>
        </w:rPr>
        <w:t>不属于目录中鼓励类、限制类和淘汰类项目，</w:t>
      </w:r>
      <w:r>
        <w:rPr>
          <w:rFonts w:hint="eastAsia" w:ascii="仿宋_GB2312" w:hAnsi="仿宋_GB2312" w:eastAsia="仿宋_GB2312" w:cs="仿宋_GB2312"/>
          <w:color w:val="auto"/>
          <w:sz w:val="32"/>
          <w:szCs w:val="32"/>
          <w:highlight w:val="none"/>
          <w:lang w:val="en-GB"/>
        </w:rPr>
        <w:t>属于</w:t>
      </w:r>
      <w:r>
        <w:rPr>
          <w:rFonts w:hint="eastAsia" w:ascii="仿宋_GB2312" w:hAnsi="仿宋_GB2312" w:eastAsia="仿宋_GB2312" w:cs="仿宋_GB2312"/>
          <w:color w:val="auto"/>
          <w:sz w:val="32"/>
          <w:szCs w:val="32"/>
          <w:highlight w:val="none"/>
          <w:lang w:val="en-US" w:eastAsia="zh-CN"/>
        </w:rPr>
        <w:t>允许类建设项目。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2D249FA8">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二、项目建设</w:t>
      </w:r>
      <w:r>
        <w:rPr>
          <w:rFonts w:hint="eastAsia" w:ascii="黑体" w:hAnsi="黑体" w:eastAsia="黑体" w:cs="Arial"/>
          <w:color w:val="auto"/>
          <w:sz w:val="32"/>
          <w:szCs w:val="32"/>
          <w:highlight w:val="none"/>
          <w:lang w:val="en-US" w:eastAsia="zh-CN"/>
        </w:rPr>
        <w:t>过程中的相关责任</w:t>
      </w:r>
    </w:p>
    <w:p w14:paraId="2F1F59E6">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58D22904">
      <w:pPr>
        <w:pStyle w:val="7"/>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color w:val="auto"/>
          <w:sz w:val="32"/>
          <w:szCs w:val="32"/>
          <w:highlight w:val="none"/>
          <w:shd w:val="clear" w:color="auto" w:fill="FFFFFF"/>
          <w:lang w:val="en-US" w:eastAsia="zh-CN"/>
        </w:rPr>
      </w:pPr>
      <w:r>
        <w:rPr>
          <w:rFonts w:hint="eastAsia" w:ascii="仿宋_GB2312" w:eastAsia="仿宋_GB2312"/>
          <w:color w:val="auto"/>
          <w:sz w:val="32"/>
          <w:szCs w:val="32"/>
          <w:highlight w:val="none"/>
          <w:shd w:val="clear" w:color="auto" w:fill="FFFFFF"/>
          <w:lang w:val="en-US" w:eastAsia="zh-CN"/>
        </w:rPr>
        <w:t>施工期现场通过物料苫盖、施工场地和路面洒水降尘、车辆减速慢行、物料密闭运输、遇到恶劣天气禁止施工作业等措施，抑制施工扬尘污染。营运期确保危废暂存库的封闭性，危废废物容器必须完好无损，配备密封性能良好的盖子，防止挥发和泄漏；设置防爆型轴流工业风扇，加强通风。严格按照《大气污染物综合排放标准》（GB16297-1996）表2要求执行。</w:t>
      </w:r>
    </w:p>
    <w:p w14:paraId="6A196A5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7B4C27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bCs/>
          <w:color w:val="auto"/>
          <w:sz w:val="32"/>
          <w:szCs w:val="32"/>
          <w:highlight w:val="none"/>
        </w:rPr>
        <w:t>生活污水集中收集后进行处理，严禁向外环境排放</w:t>
      </w:r>
      <w:r>
        <w:rPr>
          <w:rFonts w:hint="eastAsia" w:ascii="仿宋_GB2312" w:hAnsi="Calibri" w:eastAsia="仿宋_GB2312" w:cs="Arial"/>
          <w:bCs/>
          <w:color w:val="auto"/>
          <w:sz w:val="32"/>
          <w:szCs w:val="32"/>
          <w:highlight w:val="none"/>
          <w:lang w:val="en-US" w:eastAsia="zh-CN"/>
        </w:rPr>
        <w:t>;危废暂存间地面、墙面及收集池要严格按照《危险废物贮存污染控制标准》（GB 18597—2023）中要求采取防渗措施。</w:t>
      </w:r>
    </w:p>
    <w:p w14:paraId="00F1E2E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14:paraId="46AC652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加强建设期及营运期</w:t>
      </w:r>
      <w:r>
        <w:rPr>
          <w:rFonts w:hint="eastAsia" w:ascii="仿宋_GB2312" w:hAnsi="Calibri" w:eastAsia="仿宋_GB2312" w:cs="Arial"/>
          <w:color w:val="auto"/>
          <w:sz w:val="32"/>
          <w:szCs w:val="32"/>
          <w:highlight w:val="none"/>
        </w:rPr>
        <w:t>运输车辆</w:t>
      </w:r>
      <w:r>
        <w:rPr>
          <w:rFonts w:hint="eastAsia" w:ascii="仿宋_GB2312" w:hAnsi="Calibri" w:eastAsia="仿宋_GB2312" w:cs="Arial"/>
          <w:color w:val="auto"/>
          <w:sz w:val="32"/>
          <w:szCs w:val="32"/>
          <w:highlight w:val="none"/>
          <w:lang w:val="en-US" w:eastAsia="zh-CN"/>
        </w:rPr>
        <w:t>管理，采取减速慢行</w:t>
      </w:r>
      <w:r>
        <w:rPr>
          <w:rFonts w:hint="eastAsia" w:ascii="仿宋_GB2312" w:hAnsi="Calibri" w:eastAsia="仿宋_GB2312" w:cs="Arial"/>
          <w:color w:val="auto"/>
          <w:sz w:val="32"/>
          <w:szCs w:val="32"/>
          <w:highlight w:val="none"/>
        </w:rPr>
        <w:t>、禁止鸣笛等措施</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运营期危废运输车辆装卸时要熄火作业、轻搬轻放，遵守操作规程</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生产设备合理布局，</w:t>
      </w:r>
      <w:r>
        <w:rPr>
          <w:rFonts w:hint="eastAsia" w:ascii="仿宋_GB2312" w:hAnsi="Calibri" w:eastAsia="仿宋_GB2312" w:cs="Arial"/>
          <w:color w:val="auto"/>
          <w:sz w:val="32"/>
          <w:szCs w:val="32"/>
          <w:highlight w:val="none"/>
        </w:rPr>
        <w:t>采取减振、降噪</w:t>
      </w:r>
      <w:r>
        <w:rPr>
          <w:rFonts w:hint="eastAsia" w:ascii="仿宋_GB2312" w:hAnsi="Calibri" w:eastAsia="仿宋_GB2312" w:cs="Arial"/>
          <w:color w:val="auto"/>
          <w:sz w:val="32"/>
          <w:szCs w:val="32"/>
          <w:highlight w:val="none"/>
          <w:lang w:val="en-US" w:eastAsia="zh-CN"/>
        </w:rPr>
        <w:t>等先进技术</w:t>
      </w:r>
      <w:r>
        <w:rPr>
          <w:rFonts w:hint="eastAsia" w:ascii="仿宋_GB2312" w:hAnsi="Calibri" w:eastAsia="仿宋_GB2312" w:cs="Arial"/>
          <w:color w:val="auto"/>
          <w:sz w:val="32"/>
          <w:szCs w:val="32"/>
          <w:highlight w:val="none"/>
        </w:rPr>
        <w:t>措施，</w:t>
      </w:r>
      <w:r>
        <w:rPr>
          <w:rFonts w:hint="eastAsia" w:ascii="仿宋_GB2312" w:hAnsi="Calibri" w:eastAsia="仿宋_GB2312" w:cs="Arial"/>
          <w:color w:val="auto"/>
          <w:sz w:val="32"/>
          <w:szCs w:val="32"/>
          <w:highlight w:val="none"/>
          <w:lang w:val="en-US" w:eastAsia="zh-CN"/>
        </w:rPr>
        <w:t>降低噪声污染。施工期、营运期噪声执行《建筑施工场界环境噪声排放标准》（GB12523-2011），《工业企业厂界环境噪声排放标准》（GB12348-2008）。</w:t>
      </w:r>
    </w:p>
    <w:p w14:paraId="66872328">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045A58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w:t>
      </w:r>
      <w:r>
        <w:rPr>
          <w:rFonts w:hint="eastAsia" w:ascii="仿宋_GB2312" w:hAnsi="Calibri" w:eastAsia="仿宋_GB2312" w:cs="Arial"/>
          <w:color w:val="auto"/>
          <w:sz w:val="32"/>
          <w:szCs w:val="32"/>
          <w:highlight w:val="none"/>
        </w:rPr>
        <w:t>产生的弃土、弃料</w:t>
      </w:r>
      <w:r>
        <w:rPr>
          <w:rFonts w:hint="eastAsia" w:ascii="仿宋_GB2312" w:hAnsi="Calibri" w:eastAsia="仿宋_GB2312" w:cs="Arial"/>
          <w:color w:val="auto"/>
          <w:sz w:val="32"/>
          <w:szCs w:val="32"/>
          <w:highlight w:val="none"/>
          <w:lang w:val="en-US" w:eastAsia="zh-CN"/>
        </w:rPr>
        <w:t>等随产随清</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eastAsia="zh-CN"/>
        </w:rPr>
        <w:t>及时回收综合利用</w:t>
      </w:r>
      <w:r>
        <w:rPr>
          <w:rFonts w:hint="eastAsia" w:ascii="仿宋_GB2312" w:hAnsi="Calibri" w:eastAsia="仿宋_GB2312" w:cs="Arial"/>
          <w:color w:val="auto"/>
          <w:sz w:val="32"/>
          <w:szCs w:val="32"/>
          <w:highlight w:val="none"/>
          <w:lang w:val="en-US" w:eastAsia="zh-CN"/>
        </w:rPr>
        <w:t>或</w:t>
      </w:r>
      <w:r>
        <w:rPr>
          <w:rFonts w:hint="eastAsia" w:ascii="仿宋_GB2312" w:hAnsi="Calibri" w:eastAsia="仿宋_GB2312" w:cs="Arial"/>
          <w:color w:val="auto"/>
          <w:sz w:val="32"/>
          <w:szCs w:val="32"/>
          <w:highlight w:val="none"/>
        </w:rPr>
        <w:t>及时清运至</w:t>
      </w:r>
      <w:r>
        <w:rPr>
          <w:rFonts w:hint="eastAsia" w:ascii="仿宋_GB2312" w:eastAsia="仿宋_GB2312" w:cs="Arial"/>
          <w:color w:val="auto"/>
          <w:sz w:val="32"/>
          <w:szCs w:val="32"/>
          <w:highlight w:val="none"/>
          <w:lang w:val="en-US" w:eastAsia="zh-CN"/>
        </w:rPr>
        <w:t>正规处置场所；</w:t>
      </w:r>
      <w:r>
        <w:rPr>
          <w:rFonts w:hint="eastAsia" w:ascii="仿宋_GB2312" w:hAnsi="Calibri" w:eastAsia="仿宋_GB2312" w:cs="Arial"/>
          <w:color w:val="auto"/>
          <w:sz w:val="32"/>
          <w:szCs w:val="32"/>
          <w:highlight w:val="none"/>
          <w:lang w:val="en-US" w:eastAsia="zh-CN"/>
        </w:rPr>
        <w:t>产生的</w:t>
      </w:r>
      <w:r>
        <w:rPr>
          <w:rFonts w:hint="eastAsia" w:ascii="仿宋_GB2312" w:hAnsi="Calibri" w:eastAsia="仿宋_GB2312" w:cs="Arial"/>
          <w:color w:val="auto"/>
          <w:sz w:val="32"/>
          <w:szCs w:val="32"/>
          <w:highlight w:val="none"/>
        </w:rPr>
        <w:t>生活垃圾集中收集后</w:t>
      </w:r>
      <w:r>
        <w:rPr>
          <w:rFonts w:hint="default" w:ascii="仿宋_GB2312" w:hAnsi="Calibri" w:eastAsia="仿宋_GB2312" w:cs="Arial"/>
          <w:color w:val="auto"/>
          <w:sz w:val="32"/>
          <w:szCs w:val="32"/>
          <w:highlight w:val="none"/>
          <w:lang w:eastAsia="zh-CN"/>
        </w:rPr>
        <w:t>规范处置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rPr>
        <w:t>执行《一般工业固体废物贮存和填埋污染控制标准》（GB18599-20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eastAsia="仿宋_GB2312" w:cs="Arial"/>
          <w:color w:val="auto"/>
          <w:sz w:val="32"/>
          <w:szCs w:val="32"/>
          <w:highlight w:val="none"/>
          <w:lang w:val="en-US" w:eastAsia="zh-CN"/>
        </w:rPr>
        <w:t>。产生的废矿物油、废矿物油桶、实验室废液和废铅蓄电池等危险废物分类分区暂存，委托有资质的单位进行处置，严格执行《危险废物贮存污染控制标准》（GB18597-2023）、《危险废物转移联单制度》等相关法律法规及管理要求，张贴危险废物标识，建立危险废物台账，如实记载危险废物种类、数量、性质、产生环节、流向、贮存、利用处置等信息。新的危废暂存间投入使用后及时变更危废管理计划。</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08CE5E1E">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35E808D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p>
    <w:p w14:paraId="2555F530">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_GB2312" w:hAnsi="Calibri" w:eastAsia="仿宋_GB2312" w:cs="Arial"/>
          <w:color w:val="auto"/>
          <w:sz w:val="32"/>
          <w:szCs w:val="32"/>
          <w:highlight w:val="none"/>
        </w:rPr>
      </w:pPr>
    </w:p>
    <w:p w14:paraId="27896F5A">
      <w:pPr>
        <w:keepNext w:val="0"/>
        <w:keepLines w:val="0"/>
        <w:pageBreakBefore w:val="0"/>
        <w:widowControl w:val="0"/>
        <w:kinsoku/>
        <w:wordWrap/>
        <w:overflowPunct/>
        <w:topLinePunct w:val="0"/>
        <w:autoSpaceDE w:val="0"/>
        <w:autoSpaceDN w:val="0"/>
        <w:bidi w:val="0"/>
        <w:adjustRightInd w:val="0"/>
        <w:snapToGrid/>
        <w:spacing w:line="560" w:lineRule="exact"/>
        <w:ind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5153EA69">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9</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2</w:t>
      </w:r>
      <w:r>
        <w:rPr>
          <w:rFonts w:hint="eastAsia" w:ascii="仿宋_GB2312" w:hAnsi="Calibri" w:eastAsia="仿宋_GB2312" w:cs="Arial"/>
          <w:color w:val="auto"/>
          <w:sz w:val="32"/>
          <w:szCs w:val="32"/>
          <w:highlight w:val="none"/>
          <w:lang w:eastAsia="zh-CN"/>
        </w:rPr>
        <w:t>日</w:t>
      </w:r>
    </w:p>
    <w:p w14:paraId="61D21E7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p>
    <w:p w14:paraId="45D16266">
      <w:pPr>
        <w:keepNext w:val="0"/>
        <w:keepLines w:val="0"/>
        <w:pageBreakBefore w:val="0"/>
        <w:widowControl w:val="0"/>
        <w:kinsoku/>
        <w:wordWrap/>
        <w:overflowPunct/>
        <w:topLinePunct w:val="0"/>
        <w:autoSpaceDE w:val="0"/>
        <w:autoSpaceDN w:val="0"/>
        <w:bidi w:val="0"/>
        <w:adjustRightInd w:val="0"/>
        <w:spacing w:line="560" w:lineRule="exact"/>
        <w:jc w:val="both"/>
        <w:rPr>
          <w:rFonts w:hint="default" w:ascii="仿宋_GB2312" w:hAnsi="Calibri" w:eastAsia="仿宋_GB2312" w:cs="Arial"/>
          <w:color w:val="auto"/>
          <w:sz w:val="32"/>
          <w:szCs w:val="32"/>
          <w:highlight w:val="none"/>
          <w:lang w:val="en-US" w:eastAsia="zh-CN"/>
        </w:rPr>
      </w:pPr>
      <w:bookmarkStart w:id="1" w:name="_GoBack"/>
      <w:bookmarkEnd w:id="1"/>
    </w:p>
    <w:p w14:paraId="65D42D6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default" w:ascii="仿宋_GB2312" w:hAnsi="Calibri" w:eastAsia="仿宋_GB2312" w:cs="Arial"/>
          <w:color w:val="auto"/>
          <w:sz w:val="32"/>
          <w:szCs w:val="32"/>
          <w:highlight w:val="none"/>
          <w:lang w:val="en-US" w:eastAsia="zh-CN"/>
        </w:rPr>
      </w:pPr>
    </w:p>
    <w:p w14:paraId="10A4223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default" w:ascii="仿宋_GB2312" w:hAnsi="Calibri" w:eastAsia="仿宋_GB2312" w:cs="Arial"/>
          <w:color w:val="auto"/>
          <w:sz w:val="32"/>
          <w:szCs w:val="32"/>
          <w:highlight w:val="none"/>
          <w:lang w:val="en-US" w:eastAsia="zh-CN"/>
        </w:rPr>
      </w:pPr>
    </w:p>
    <w:p w14:paraId="0CA625FD">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68A44406">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2025年9月2日印发</w:t>
      </w:r>
    </w:p>
    <w:p w14:paraId="4ACD6116">
      <w:pPr>
        <w:ind w:firstLine="210" w:firstLineChars="100"/>
        <w:rPr>
          <w:highlight w:val="none"/>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362D"/>
    <w:rsid w:val="01246D1A"/>
    <w:rsid w:val="014B4068"/>
    <w:rsid w:val="01D134FA"/>
    <w:rsid w:val="0261487E"/>
    <w:rsid w:val="03C94DF8"/>
    <w:rsid w:val="04BC5D9C"/>
    <w:rsid w:val="05882122"/>
    <w:rsid w:val="05E7509A"/>
    <w:rsid w:val="07B90CB8"/>
    <w:rsid w:val="080261BB"/>
    <w:rsid w:val="082445AA"/>
    <w:rsid w:val="08397703"/>
    <w:rsid w:val="088766C0"/>
    <w:rsid w:val="09102D8D"/>
    <w:rsid w:val="09615163"/>
    <w:rsid w:val="0CF63E15"/>
    <w:rsid w:val="0D136775"/>
    <w:rsid w:val="0D980131"/>
    <w:rsid w:val="0E1E1CB4"/>
    <w:rsid w:val="0F5D6655"/>
    <w:rsid w:val="1127555F"/>
    <w:rsid w:val="117143B2"/>
    <w:rsid w:val="118063A3"/>
    <w:rsid w:val="11C75D80"/>
    <w:rsid w:val="11EA01E5"/>
    <w:rsid w:val="125F420A"/>
    <w:rsid w:val="12C67865"/>
    <w:rsid w:val="13425D97"/>
    <w:rsid w:val="14682881"/>
    <w:rsid w:val="1A937147"/>
    <w:rsid w:val="1AF06347"/>
    <w:rsid w:val="1B1541F5"/>
    <w:rsid w:val="1B8151F1"/>
    <w:rsid w:val="1F463C49"/>
    <w:rsid w:val="1FD53DA5"/>
    <w:rsid w:val="208E79CF"/>
    <w:rsid w:val="2100305C"/>
    <w:rsid w:val="211D3C0E"/>
    <w:rsid w:val="22120B18"/>
    <w:rsid w:val="23BB613A"/>
    <w:rsid w:val="23C62DFC"/>
    <w:rsid w:val="25CE54D7"/>
    <w:rsid w:val="26E52AD8"/>
    <w:rsid w:val="28221B0A"/>
    <w:rsid w:val="288822B5"/>
    <w:rsid w:val="29424212"/>
    <w:rsid w:val="29982084"/>
    <w:rsid w:val="2AC84BEB"/>
    <w:rsid w:val="2AFA0B1C"/>
    <w:rsid w:val="2B553B0E"/>
    <w:rsid w:val="2BAB49C5"/>
    <w:rsid w:val="2BC639DD"/>
    <w:rsid w:val="2E075A2A"/>
    <w:rsid w:val="2E1F501B"/>
    <w:rsid w:val="2F4F1437"/>
    <w:rsid w:val="2F6824F8"/>
    <w:rsid w:val="2F8F5CD7"/>
    <w:rsid w:val="2FA15A0A"/>
    <w:rsid w:val="30037BF4"/>
    <w:rsid w:val="30CD2F5B"/>
    <w:rsid w:val="30FD3114"/>
    <w:rsid w:val="310444A3"/>
    <w:rsid w:val="31A55C86"/>
    <w:rsid w:val="342F5CDB"/>
    <w:rsid w:val="34B166F0"/>
    <w:rsid w:val="34E268A9"/>
    <w:rsid w:val="35F766F6"/>
    <w:rsid w:val="38C073F1"/>
    <w:rsid w:val="39A53079"/>
    <w:rsid w:val="3A105C66"/>
    <w:rsid w:val="3B3836C7"/>
    <w:rsid w:val="3C8F267D"/>
    <w:rsid w:val="3CAF1767"/>
    <w:rsid w:val="3DD84CED"/>
    <w:rsid w:val="3ECB598F"/>
    <w:rsid w:val="3EE04D72"/>
    <w:rsid w:val="41070D79"/>
    <w:rsid w:val="414601C0"/>
    <w:rsid w:val="415428DD"/>
    <w:rsid w:val="436F39FE"/>
    <w:rsid w:val="43BC6374"/>
    <w:rsid w:val="43E066A9"/>
    <w:rsid w:val="44641089"/>
    <w:rsid w:val="479F062A"/>
    <w:rsid w:val="47ED7875"/>
    <w:rsid w:val="496477F7"/>
    <w:rsid w:val="49D96075"/>
    <w:rsid w:val="4B552AA6"/>
    <w:rsid w:val="4B670384"/>
    <w:rsid w:val="4DE66FB2"/>
    <w:rsid w:val="4E0C2BE5"/>
    <w:rsid w:val="4E685C19"/>
    <w:rsid w:val="50B213CE"/>
    <w:rsid w:val="5119144D"/>
    <w:rsid w:val="52EA0FEF"/>
    <w:rsid w:val="54603F5B"/>
    <w:rsid w:val="553B42E8"/>
    <w:rsid w:val="557D01FC"/>
    <w:rsid w:val="56391260"/>
    <w:rsid w:val="57995095"/>
    <w:rsid w:val="58006EC2"/>
    <w:rsid w:val="5A6C17A9"/>
    <w:rsid w:val="5AB10EDB"/>
    <w:rsid w:val="5C547A3A"/>
    <w:rsid w:val="5C666C4B"/>
    <w:rsid w:val="5D373EE0"/>
    <w:rsid w:val="5E2E29DB"/>
    <w:rsid w:val="5E714676"/>
    <w:rsid w:val="5E7C0CB8"/>
    <w:rsid w:val="5F096FA4"/>
    <w:rsid w:val="5F1F4CE5"/>
    <w:rsid w:val="5F623CFA"/>
    <w:rsid w:val="5F954394"/>
    <w:rsid w:val="5FA6467B"/>
    <w:rsid w:val="6235508F"/>
    <w:rsid w:val="62AC1363"/>
    <w:rsid w:val="62B94D98"/>
    <w:rsid w:val="641A4CCC"/>
    <w:rsid w:val="64DF78E7"/>
    <w:rsid w:val="685A2794"/>
    <w:rsid w:val="691C1682"/>
    <w:rsid w:val="6AD42215"/>
    <w:rsid w:val="6B623CC4"/>
    <w:rsid w:val="6B8E4AB9"/>
    <w:rsid w:val="6BFF57BE"/>
    <w:rsid w:val="6D4D192F"/>
    <w:rsid w:val="6E387165"/>
    <w:rsid w:val="6E750C6A"/>
    <w:rsid w:val="6F084B83"/>
    <w:rsid w:val="6F1E6154"/>
    <w:rsid w:val="6F55769C"/>
    <w:rsid w:val="6F9B4E77"/>
    <w:rsid w:val="716A30B7"/>
    <w:rsid w:val="72E12285"/>
    <w:rsid w:val="73A4210F"/>
    <w:rsid w:val="746F1200"/>
    <w:rsid w:val="752E4C17"/>
    <w:rsid w:val="77550B81"/>
    <w:rsid w:val="792E3203"/>
    <w:rsid w:val="7A15284A"/>
    <w:rsid w:val="7A342CD0"/>
    <w:rsid w:val="7ABD49D6"/>
    <w:rsid w:val="7B9559F0"/>
    <w:rsid w:val="7D272678"/>
    <w:rsid w:val="7E633B84"/>
    <w:rsid w:val="7F34107C"/>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1513</Words>
  <Characters>1652</Characters>
  <Lines>0</Lines>
  <Paragraphs>0</Paragraphs>
  <TotalTime>14</TotalTime>
  <ScaleCrop>false</ScaleCrop>
  <LinksUpToDate>false</LinksUpToDate>
  <CharactersWithSpaces>1701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2025-09-02T07:55:39Z</cp:lastPrinted>
  <dcterms:modified xsi:type="dcterms:W3CDTF">2025-09-02T08:09:08Z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48ABBDBD901A4185AD8B704FB94A4520_13</vt:lpwstr>
  </property>
  <property fmtid="{D5CDD505-2E9C-101B-9397-08002B2CF9AE}" pid="4" name="KSOTemplateDocerSaveRecord">
    <vt:lpwstr>eyJoZGlkIjoiNzQ5YzIwZGE2ZmU0ZDQ1NzU1ODA3Y2ZhM2Y3NzgzNmIiLCJ1c2VySWQiOiIyNzY5NTQ3NjAifQ==</vt:lpwstr>
  </property>
</Properties>
</file>