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42B97">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lang w:eastAsia="zh-CN"/>
        </w:rPr>
      </w:pPr>
    </w:p>
    <w:p w14:paraId="73E820C4">
      <w:pPr>
        <w:keepNext w:val="0"/>
        <w:keepLines w:val="0"/>
        <w:pageBreakBefore w:val="0"/>
        <w:kinsoku/>
        <w:wordWrap/>
        <w:overflowPunct/>
        <w:topLinePunct w:val="0"/>
        <w:autoSpaceDE/>
        <w:autoSpaceDN w:val="0"/>
        <w:bidi w:val="0"/>
        <w:adjustRightInd/>
        <w:snapToGrid/>
        <w:spacing w:before="100" w:beforeAutospacing="0" w:after="100" w:afterAutospacing="0" w:line="560" w:lineRule="exact"/>
        <w:jc w:val="left"/>
        <w:textAlignment w:val="auto"/>
        <w:outlineLvl w:val="9"/>
        <w:rPr>
          <w:rFonts w:hint="eastAsia" w:ascii="仿宋_GB2312" w:hAnsi="仿宋_GB2312" w:eastAsia="仿宋_GB2312"/>
          <w:sz w:val="32"/>
        </w:rPr>
      </w:pPr>
    </w:p>
    <w:p w14:paraId="54C5977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661C6594">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rPr>
      </w:pPr>
    </w:p>
    <w:p w14:paraId="19756667">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3ADD92D6">
      <w:pPr>
        <w:keepNext w:val="0"/>
        <w:keepLines w:val="0"/>
        <w:pageBreakBefore w:val="0"/>
        <w:tabs>
          <w:tab w:val="left" w:pos="2818"/>
        </w:tabs>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24"/>
          <w:lang w:eastAsia="zh-CN"/>
        </w:rPr>
      </w:pPr>
    </w:p>
    <w:p w14:paraId="326EDE8F">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188C600A">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4A05FF63">
      <w:pPr>
        <w:keepNext w:val="0"/>
        <w:keepLines w:val="0"/>
        <w:pageBreakBefore w:val="0"/>
        <w:kinsoku/>
        <w:wordWrap/>
        <w:overflowPunct/>
        <w:topLinePunct w:val="0"/>
        <w:autoSpaceDE/>
        <w:autoSpaceDN w:val="0"/>
        <w:bidi w:val="0"/>
        <w:adjustRightInd/>
        <w:snapToGrid/>
        <w:spacing w:beforeAutospacing="0" w:afterAutospacing="0" w:line="560" w:lineRule="exact"/>
        <w:jc w:val="left"/>
        <w:textAlignment w:val="auto"/>
        <w:outlineLvl w:val="9"/>
        <w:rPr>
          <w:rFonts w:hint="eastAsia" w:ascii="仿宋_GB2312" w:hAnsi="仿宋_GB2312" w:eastAsia="仿宋_GB2312"/>
          <w:color w:val="333333"/>
          <w:sz w:val="32"/>
        </w:rPr>
      </w:pPr>
    </w:p>
    <w:p w14:paraId="201B2992">
      <w:pPr>
        <w:spacing w:line="360" w:lineRule="auto"/>
        <w:jc w:val="center"/>
        <w:rPr>
          <w:rFonts w:hint="eastAsia" w:ascii="仿宋_GB2312" w:hAnsi="宋体" w:eastAsia="仿宋_GB2312" w:cs="Times New Roman"/>
          <w:sz w:val="32"/>
          <w:szCs w:val="32"/>
          <w:lang w:eastAsia="zh-CN"/>
        </w:rPr>
      </w:pPr>
      <w:r>
        <w:rPr>
          <w:rFonts w:hint="eastAsia" w:ascii="仿宋_GB2312" w:hAnsi="宋体" w:eastAsia="仿宋_GB2312" w:cs="Times New Roman"/>
          <w:sz w:val="32"/>
          <w:szCs w:val="32"/>
          <w:lang w:val="en-US" w:eastAsia="zh-CN"/>
        </w:rPr>
        <w:t>镶生</w:t>
      </w:r>
      <w:r>
        <w:rPr>
          <w:rFonts w:hint="eastAsia" w:ascii="仿宋_GB2312" w:hAnsi="宋体" w:eastAsia="仿宋_GB2312" w:cs="Times New Roman"/>
          <w:sz w:val="32"/>
          <w:szCs w:val="32"/>
          <w:lang w:eastAsia="zh-CN"/>
        </w:rPr>
        <w:t>环审表〔20</w:t>
      </w:r>
      <w:r>
        <w:rPr>
          <w:rFonts w:hint="eastAsia" w:ascii="仿宋_GB2312" w:hAnsi="宋体" w:eastAsia="仿宋_GB2312" w:cs="Times New Roman"/>
          <w:sz w:val="32"/>
          <w:szCs w:val="32"/>
          <w:lang w:val="en-US" w:eastAsia="zh-CN"/>
        </w:rPr>
        <w:t>25</w:t>
      </w:r>
      <w:r>
        <w:rPr>
          <w:rFonts w:hint="eastAsia" w:ascii="仿宋_GB2312" w:hAnsi="宋体" w:eastAsia="仿宋_GB2312" w:cs="Times New Roman"/>
          <w:sz w:val="32"/>
          <w:szCs w:val="32"/>
          <w:lang w:eastAsia="zh-CN"/>
        </w:rPr>
        <w:t>〕</w:t>
      </w:r>
      <w:r>
        <w:rPr>
          <w:rFonts w:hint="eastAsia" w:ascii="仿宋_GB2312" w:hAnsi="宋体" w:eastAsia="仿宋_GB2312" w:cs="Times New Roman"/>
          <w:sz w:val="32"/>
          <w:szCs w:val="32"/>
          <w:lang w:val="en-US" w:eastAsia="zh-CN"/>
        </w:rPr>
        <w:t>11</w:t>
      </w:r>
      <w:r>
        <w:rPr>
          <w:rFonts w:hint="eastAsia" w:ascii="仿宋_GB2312" w:hAnsi="宋体" w:eastAsia="仿宋_GB2312" w:cs="Times New Roman"/>
          <w:sz w:val="32"/>
          <w:szCs w:val="32"/>
          <w:lang w:eastAsia="zh-CN"/>
        </w:rPr>
        <w:t>号</w:t>
      </w:r>
    </w:p>
    <w:p w14:paraId="435B17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仿宋_GB2312" w:hAnsi="宋体" w:eastAsia="仿宋_GB2312"/>
          <w:b/>
          <w:sz w:val="28"/>
          <w:szCs w:val="28"/>
        </w:rPr>
      </w:pPr>
    </w:p>
    <w:p w14:paraId="24AE007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napToGrid/>
          <w:kern w:val="2"/>
          <w:sz w:val="44"/>
          <w:szCs w:val="44"/>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锡林郭勒盟生态环境局</w:t>
      </w:r>
    </w:p>
    <w:p w14:paraId="706D6E19">
      <w:pPr>
        <w:keepNext w:val="0"/>
        <w:keepLines w:val="0"/>
        <w:pageBreakBefore w:val="0"/>
        <w:widowControl w:val="0"/>
        <w:kinsoku/>
        <w:wordWrap/>
        <w:overflowPunct/>
        <w:topLinePunct w:val="0"/>
        <w:autoSpaceDE/>
        <w:autoSpaceDN/>
        <w:bidi w:val="0"/>
        <w:adjustRightInd/>
        <w:snapToGrid/>
        <w:spacing w:line="600" w:lineRule="exact"/>
        <w:ind w:right="0"/>
        <w:jc w:val="center"/>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方正小标宋简体" w:hAnsi="方正小标宋简体" w:eastAsia="方正小标宋简体" w:cs="方正小标宋简体"/>
          <w:snapToGrid/>
          <w:kern w:val="2"/>
          <w:sz w:val="44"/>
          <w:szCs w:val="44"/>
          <w:lang w:val="en-US" w:eastAsia="zh-CN" w:bidi="ar-SA"/>
        </w:rPr>
        <w:t>关于内蒙古自治区锡林郭勒盟镶黄旗巴音塔拉镇以工代赈建设哈尼乌拉嘎查乌兰图浩特至达日布盖浩特水泥路建设项目环境影响报告表的批复</w:t>
      </w:r>
    </w:p>
    <w:p w14:paraId="3CE6B0E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napToGrid/>
          <w:color w:val="000000"/>
          <w:kern w:val="2"/>
          <w:sz w:val="32"/>
          <w:szCs w:val="32"/>
          <w:lang w:val="en-US" w:eastAsia="zh-CN" w:bidi="ar-SA"/>
        </w:rPr>
      </w:pPr>
    </w:p>
    <w:p w14:paraId="76BA4E67">
      <w:pPr>
        <w:keepNext w:val="0"/>
        <w:keepLines w:val="0"/>
        <w:pageBreakBefore w:val="0"/>
        <w:widowControl w:val="0"/>
        <w:kinsoku/>
        <w:wordWrap/>
        <w:overflowPunct/>
        <w:topLinePunct w:val="0"/>
        <w:autoSpaceDE/>
        <w:autoSpaceDN/>
        <w:bidi w:val="0"/>
        <w:adjustRightInd/>
        <w:snapToGrid/>
        <w:spacing w:line="560" w:lineRule="exact"/>
        <w:ind w:right="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eastAsia" w:ascii="仿宋_GB2312" w:hAnsi="仿宋_GB2312" w:eastAsia="仿宋_GB2312" w:cs="仿宋_GB2312"/>
          <w:snapToGrid/>
          <w:color w:val="000000"/>
          <w:kern w:val="2"/>
          <w:sz w:val="32"/>
          <w:szCs w:val="32"/>
          <w:lang w:val="en-US" w:eastAsia="zh-CN" w:bidi="ar-SA"/>
        </w:rPr>
        <w:t>镶黄旗巴音塔拉镇人民政府:</w:t>
      </w:r>
    </w:p>
    <w:p w14:paraId="732475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你</w:t>
      </w:r>
      <w:r>
        <w:rPr>
          <w:rFonts w:hint="eastAsia" w:ascii="仿宋_GB2312" w:hAnsi="仿宋_GB2312" w:eastAsia="仿宋_GB2312" w:cs="仿宋_GB2312"/>
          <w:snapToGrid/>
          <w:color w:val="000000"/>
          <w:kern w:val="2"/>
          <w:sz w:val="32"/>
          <w:szCs w:val="32"/>
          <w:lang w:val="en-US" w:eastAsia="zh-CN" w:bidi="ar-SA"/>
        </w:rPr>
        <w:t>单位</w:t>
      </w:r>
      <w:r>
        <w:rPr>
          <w:rFonts w:hint="default" w:ascii="仿宋_GB2312" w:hAnsi="仿宋_GB2312" w:eastAsia="仿宋_GB2312" w:cs="仿宋_GB2312"/>
          <w:snapToGrid/>
          <w:color w:val="000000"/>
          <w:kern w:val="2"/>
          <w:sz w:val="32"/>
          <w:szCs w:val="32"/>
          <w:lang w:val="en-US" w:eastAsia="zh-CN" w:bidi="ar-SA"/>
        </w:rPr>
        <w:t>由内蒙古筹信环保科技有限公司编制的《</w:t>
      </w:r>
      <w:r>
        <w:rPr>
          <w:rFonts w:hint="eastAsia" w:ascii="仿宋_GB2312" w:hAnsi="仿宋_GB2312" w:eastAsia="仿宋_GB2312" w:cs="仿宋_GB2312"/>
          <w:snapToGrid/>
          <w:color w:val="000000"/>
          <w:kern w:val="2"/>
          <w:sz w:val="32"/>
          <w:szCs w:val="32"/>
          <w:lang w:val="en-US" w:eastAsia="zh-CN" w:bidi="ar-SA"/>
        </w:rPr>
        <w:t>内蒙古自治区锡林郭勒盟镶黄旗巴音塔拉镇以工代赈建设哈尼乌拉嘎查乌兰图浩特至达日布盖浩特水泥路建设项目环境影响报告表》(以下简称《报告表》)已收悉。现批复如下:</w:t>
      </w:r>
    </w:p>
    <w:p w14:paraId="40A1EAA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一、项目概况</w:t>
      </w:r>
    </w:p>
    <w:p w14:paraId="77DC824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default" w:ascii="仿宋_GB2312" w:hAnsi="仿宋_GB2312" w:eastAsia="仿宋_GB2312" w:cs="仿宋_GB2312"/>
          <w:snapToGrid/>
          <w:color w:val="000000"/>
          <w:kern w:val="2"/>
          <w:sz w:val="32"/>
          <w:szCs w:val="32"/>
          <w:lang w:val="en-US" w:eastAsia="zh-CN" w:bidi="ar-SA"/>
        </w:rPr>
        <w:t>内蒙古自治区锡林郭勒盟镶黄旗巴音塔拉镇以工代赈建设哈尼乌拉嘎查乌兰图浩特至达日布盖浩特水泥路建设项目位于内蒙古自治区锡林郭勒盟镶黄旗巴音塔拉镇哈尼乌拉嘎查，本项目按四级公路技术标准设计，路线长10km，设计速度15km/h，全线采用路基宽6.5米，路面宽4.5m，土路肩2×1m，路面结构采用18cm厚混凝土面层+20cm厚天然碎砾石垫层</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项目总投资800万元</w:t>
      </w:r>
      <w:r>
        <w:rPr>
          <w:rFonts w:hint="eastAsia" w:ascii="仿宋_GB2312" w:hAnsi="仿宋_GB2312" w:eastAsia="仿宋_GB2312" w:cs="仿宋_GB2312"/>
          <w:snapToGrid/>
          <w:color w:val="000000"/>
          <w:kern w:val="2"/>
          <w:sz w:val="32"/>
          <w:szCs w:val="32"/>
          <w:lang w:val="en-US" w:eastAsia="zh-CN" w:bidi="ar-SA"/>
        </w:rPr>
        <w:t>,</w:t>
      </w:r>
      <w:r>
        <w:rPr>
          <w:rFonts w:hint="default" w:ascii="仿宋_GB2312" w:hAnsi="仿宋_GB2312" w:eastAsia="仿宋_GB2312" w:cs="仿宋_GB2312"/>
          <w:snapToGrid/>
          <w:color w:val="000000"/>
          <w:kern w:val="2"/>
          <w:sz w:val="32"/>
          <w:szCs w:val="32"/>
          <w:lang w:val="en-US" w:eastAsia="zh-CN" w:bidi="ar-SA"/>
        </w:rPr>
        <w:t>其中环保投资20万元，环保投资所占比例为</w:t>
      </w:r>
      <w:r>
        <w:rPr>
          <w:rFonts w:hint="eastAsia" w:ascii="仿宋_GB2312" w:hAnsi="仿宋_GB2312" w:eastAsia="仿宋_GB2312" w:cs="仿宋_GB2312"/>
          <w:snapToGrid/>
          <w:color w:val="000000"/>
          <w:kern w:val="2"/>
          <w:sz w:val="32"/>
          <w:szCs w:val="32"/>
          <w:lang w:val="en-US" w:eastAsia="zh-CN" w:bidi="ar-SA"/>
        </w:rPr>
        <w:t>2.50</w:t>
      </w:r>
      <w:r>
        <w:rPr>
          <w:rFonts w:hint="default" w:ascii="仿宋_GB2312" w:hAnsi="仿宋_GB2312" w:eastAsia="仿宋_GB2312" w:cs="仿宋_GB2312"/>
          <w:snapToGrid/>
          <w:color w:val="000000"/>
          <w:kern w:val="2"/>
          <w:sz w:val="32"/>
          <w:szCs w:val="32"/>
          <w:lang w:val="en-US" w:eastAsia="zh-CN" w:bidi="ar-SA"/>
        </w:rPr>
        <w:t>%</w:t>
      </w:r>
      <w:r>
        <w:rPr>
          <w:rFonts w:hint="eastAsia" w:ascii="仿宋_GB2312" w:hAnsi="仿宋_GB2312" w:eastAsia="仿宋_GB2312" w:cs="仿宋_GB2312"/>
          <w:snapToGrid/>
          <w:color w:val="000000"/>
          <w:kern w:val="2"/>
          <w:sz w:val="32"/>
          <w:szCs w:val="32"/>
          <w:lang w:val="en-US" w:eastAsia="zh-CN" w:bidi="ar-SA"/>
        </w:rPr>
        <w:t>。</w:t>
      </w:r>
    </w:p>
    <w:p w14:paraId="08D335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根据《产业结构调整指导目录（2024年本）》，评价对本项目建设与产业政策的相符性进行分析，</w:t>
      </w:r>
      <w:r>
        <w:rPr>
          <w:rFonts w:hint="default" w:ascii="仿宋_GB2312" w:hAnsi="仿宋_GB2312" w:eastAsia="仿宋_GB2312" w:cs="仿宋_GB2312"/>
          <w:sz w:val="32"/>
          <w:szCs w:val="32"/>
          <w:lang w:val="en-US" w:eastAsia="zh-CN"/>
        </w:rPr>
        <w:t>本项目为新建公路项目，经查阅，本项目属于《产业结构调整指导目录（2024年本）》（中华人民共和国国家发展和改革委员会令第7号）鼓励类中的第二十四项“公路及道路运输”，属于鼓励类项目，符合国家产业政策。《报告表》认为，在全面落实各项污</w:t>
      </w:r>
      <w:r>
        <w:rPr>
          <w:rFonts w:hint="default" w:ascii="仿宋_GB2312" w:hAnsi="仿宋_GB2312" w:eastAsia="仿宋_GB2312" w:cs="仿宋_GB2312"/>
          <w:snapToGrid/>
          <w:color w:val="000000"/>
          <w:kern w:val="2"/>
          <w:sz w:val="32"/>
          <w:szCs w:val="32"/>
          <w:lang w:val="en-US" w:eastAsia="zh-CN" w:bidi="ar-SA"/>
        </w:rPr>
        <w:t>染防治措施的前提下，项目建设对环境的不利影响能够得到一定的缓解和控制。我局原则同意本环境影响报告表的总体评价结论和拟采取的环境保护措施。</w:t>
      </w:r>
    </w:p>
    <w:p w14:paraId="2722777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二、项目建设与运行过程中应重点做好以下工作</w:t>
      </w:r>
    </w:p>
    <w:p w14:paraId="26203888">
      <w:pPr>
        <w:keepNext w:val="0"/>
        <w:keepLines w:val="0"/>
        <w:pageBreakBefore w:val="0"/>
        <w:widowControl/>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（一）</w:t>
      </w:r>
      <w:r>
        <w:rPr>
          <w:rFonts w:hint="eastAsia" w:ascii="楷体_GB2312" w:hAnsi="楷体_GB2312" w:eastAsia="楷体_GB2312" w:cs="楷体_GB2312"/>
          <w:snapToGrid/>
          <w:color w:val="000000"/>
          <w:kern w:val="2"/>
          <w:sz w:val="32"/>
          <w:szCs w:val="32"/>
          <w:lang w:val="en-US" w:eastAsia="zh-CN" w:bidi="ar-SA"/>
        </w:rPr>
        <w:t>严格落实大气污染防治措施。</w:t>
      </w:r>
      <w:r>
        <w:rPr>
          <w:rFonts w:hint="eastAsia" w:ascii="仿宋_GB2312" w:hAnsi="仿宋_GB2312" w:eastAsia="仿宋_GB2312" w:cs="仿宋_GB2312"/>
          <w:sz w:val="32"/>
          <w:szCs w:val="32"/>
          <w:lang w:val="en-US" w:eastAsia="zh-CN"/>
        </w:rPr>
        <w:t>施工期间加强路面洒水抑尘，在施工过程中，砂石料尽量做到随拉随用，及时清扫路面及车辆泥土，晴天洒水抑尘；禁止在风天进行渣土堆放作业。运营期对拟建道路运输散体物质的车辆必须严加管理、运输车辆采取加盖篷布措施，须满足《大气污染物综合排放标准》（GB16297-1996）表2中无组织排放标准限值要求。</w:t>
      </w:r>
    </w:p>
    <w:p w14:paraId="6856976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（二）</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水污染防治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施工期施工人员生活污水经移动式厕所收集后，定期拉运至镶黄旗新宝拉格镇污水处理厂处理。</w:t>
      </w:r>
      <w:r>
        <w:rPr>
          <w:rFonts w:hint="eastAsia" w:ascii="仿宋_GB2312" w:hAnsi="仿宋_GB2312" w:eastAsia="仿宋_GB2312" w:cs="仿宋_GB2312"/>
          <w:sz w:val="32"/>
          <w:szCs w:val="32"/>
          <w:lang w:val="en-US" w:eastAsia="zh-CN"/>
        </w:rPr>
        <w:t>运营期路面径流通过路拱横坡和边坡排入排水沟。</w:t>
      </w:r>
    </w:p>
    <w:p w14:paraId="78B9CE58">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_GB2312" w:hAnsi="仿宋_GB2312" w:eastAsia="仿宋_GB2312" w:cs="仿宋_GB2312"/>
          <w:color w:val="auto"/>
          <w:spacing w:val="0"/>
          <w:w w:val="100"/>
          <w:position w:val="0"/>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（三）</w:t>
      </w:r>
      <w:r>
        <w:rPr>
          <w:rFonts w:hint="eastAsia" w:ascii="楷体_GB2312" w:hAnsi="楷体_GB2312" w:eastAsia="楷体_GB2312" w:cs="楷体_GB2312"/>
          <w:snapToGrid/>
          <w:color w:val="000000"/>
          <w:kern w:val="2"/>
          <w:sz w:val="32"/>
          <w:szCs w:val="32"/>
          <w:lang w:val="en-US" w:eastAsia="zh-CN" w:bidi="ar-SA"/>
        </w:rPr>
        <w:t>严格落实</w:t>
      </w:r>
      <w:r>
        <w:rPr>
          <w:rFonts w:hint="default" w:ascii="楷体_GB2312" w:hAnsi="楷体_GB2312" w:eastAsia="楷体_GB2312" w:cs="楷体_GB2312"/>
          <w:snapToGrid/>
          <w:color w:val="000000"/>
          <w:kern w:val="2"/>
          <w:sz w:val="32"/>
          <w:szCs w:val="32"/>
          <w:lang w:val="en-US" w:eastAsia="zh-CN" w:bidi="ar-SA"/>
        </w:rPr>
        <w:t>固体废物污染防治</w:t>
      </w:r>
      <w:r>
        <w:rPr>
          <w:rFonts w:hint="eastAsia" w:ascii="楷体_GB2312" w:hAnsi="楷体_GB2312" w:eastAsia="楷体_GB2312" w:cs="楷体_GB2312"/>
          <w:snapToGrid/>
          <w:color w:val="000000"/>
          <w:kern w:val="2"/>
          <w:sz w:val="32"/>
          <w:szCs w:val="32"/>
          <w:lang w:val="en-US" w:eastAsia="zh-CN" w:bidi="ar-SA"/>
        </w:rPr>
        <w:t>措施</w:t>
      </w:r>
      <w:r>
        <w:rPr>
          <w:rFonts w:hint="default" w:ascii="楷体_GB2312" w:hAnsi="楷体_GB2312" w:eastAsia="楷体_GB2312" w:cs="楷体_GB2312"/>
          <w:snapToGrid/>
          <w:color w:val="000000"/>
          <w:kern w:val="2"/>
          <w:sz w:val="32"/>
          <w:szCs w:val="32"/>
          <w:lang w:val="en-US" w:eastAsia="zh-CN" w:bidi="ar-SA"/>
        </w:rPr>
        <w:t>。</w:t>
      </w:r>
      <w:r>
        <w:rPr>
          <w:rFonts w:hint="eastAsia" w:ascii="仿宋_GB2312" w:hAnsi="仿宋_GB2312" w:eastAsia="仿宋_GB2312" w:cs="仿宋_GB2312"/>
          <w:color w:val="auto"/>
          <w:spacing w:val="0"/>
          <w:w w:val="100"/>
          <w:position w:val="0"/>
          <w:sz w:val="32"/>
          <w:szCs w:val="32"/>
          <w:lang w:val="en-US" w:eastAsia="zh-CN"/>
        </w:rPr>
        <w:t>施工期施工和管理人员生活垃圾集中收集后运往当地环卫部门指定地点堆放，严禁随意丢弃；废弃土石方及道路清理产生的废渣土集中收集后拉运至当地政府指定地点进行处置，须满足</w:t>
      </w:r>
      <w:r>
        <w:rPr>
          <w:rFonts w:hint="eastAsia" w:ascii="仿宋_GB2312" w:hAnsi="仿宋_GB2312" w:eastAsia="仿宋_GB2312" w:cs="仿宋_GB2312"/>
          <w:sz w:val="32"/>
          <w:szCs w:val="32"/>
          <w:lang w:val="en-US" w:eastAsia="zh-CN"/>
        </w:rPr>
        <w:t>《一般工业固体废物贮存和填埋污染控制标准》（GB 18599-2020）以及《中华人民共和国固体废物污染环境防治法》及2020年修订等有关规定。</w:t>
      </w:r>
    </w:p>
    <w:p w14:paraId="3E8519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楷体_GB2312" w:hAnsi="楷体_GB2312" w:eastAsia="楷体_GB2312" w:cs="楷体_GB2312"/>
          <w:color w:val="auto"/>
          <w:spacing w:val="0"/>
          <w:w w:val="100"/>
          <w:position w:val="0"/>
          <w:sz w:val="32"/>
          <w:szCs w:val="32"/>
          <w:lang w:val="en-US" w:eastAsia="zh-CN"/>
        </w:rPr>
        <w:t>（四）严格落实噪声污</w:t>
      </w:r>
      <w:r>
        <w:rPr>
          <w:rFonts w:hint="eastAsia" w:ascii="楷体_GB2312" w:hAnsi="楷体_GB2312" w:eastAsia="楷体_GB2312" w:cs="楷体_GB2312"/>
          <w:sz w:val="32"/>
          <w:szCs w:val="32"/>
          <w:lang w:val="en-US" w:eastAsia="zh-CN"/>
        </w:rPr>
        <w:t>染防治措施。</w:t>
      </w:r>
      <w:r>
        <w:rPr>
          <w:rFonts w:hint="eastAsia" w:ascii="仿宋_GB2312" w:hAnsi="仿宋_GB2312" w:eastAsia="仿宋_GB2312" w:cs="仿宋_GB2312"/>
          <w:sz w:val="32"/>
          <w:szCs w:val="32"/>
          <w:lang w:val="en-US" w:eastAsia="zh-CN"/>
        </w:rPr>
        <w:t>施工期选用低噪声的施工机械和工艺，振动较大的固定机械设备应加装减振机座，同时加强各类施工设备的维护和保养。噪声源强大的作业时间可放在昼间（06:00～22:00）进行或对各种施工机械操作时间做适当调整。对必须进行夜间运输的路段，应设置禁鸣和限速标志牌，须满足《建筑施工场界环境噪声排放标准》（GB12523-2011）中噪声排放限值要求。运营期敏感点采取限制车速、禁鸣等措施，须满足《工业企业厂界环境噪声排放标准》（GB12348-2008）中1类标准要求。</w:t>
      </w:r>
    </w:p>
    <w:p w14:paraId="2D5FECF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（五）严格落实生态环境保护措施。</w:t>
      </w:r>
      <w:r>
        <w:rPr>
          <w:rFonts w:hint="eastAsia" w:ascii="仿宋_GB2312" w:hAnsi="仿宋_GB2312" w:eastAsia="仿宋_GB2312" w:cs="仿宋_GB2312"/>
          <w:sz w:val="32"/>
          <w:szCs w:val="32"/>
          <w:lang w:val="en-US" w:eastAsia="zh-CN"/>
        </w:rPr>
        <w:t>加强对施工人员的生态环境保护的宣传教育工作，在工地及周边地区，设立与环境保护有关的科普性宣传牌，建设单位与施工单位协商制订相应环境保护奖惩制度，明确环保职责；严格按照设计文件确定征占土地范围，进行地表植被的清理工作；施工过程中，不允许将工程临时废渣随处乱排；加强对野生动植物的保护；基础开挖时，应将表层土与下层土分开，单独收集并保存表层土，暂时堆放于临时表土堆放场，用于今后的植被恢复覆土，以恢复土壤理性；落实环境监理制度，由环境监理单位督促施工单位落实各项环保措施。营运期加强</w:t>
      </w:r>
      <w:bookmarkStart w:id="0" w:name="_GoBack"/>
      <w:bookmarkEnd w:id="0"/>
      <w:r>
        <w:rPr>
          <w:rFonts w:hint="eastAsia" w:ascii="仿宋_GB2312" w:hAnsi="仿宋_GB2312" w:eastAsia="仿宋_GB2312" w:cs="仿宋_GB2312"/>
          <w:sz w:val="32"/>
          <w:szCs w:val="32"/>
          <w:lang w:val="en-US" w:eastAsia="zh-CN"/>
        </w:rPr>
        <w:t>公路管理及路面养护，保持公路良好运营状态。</w:t>
      </w:r>
    </w:p>
    <w:p w14:paraId="5636405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color w:val="auto"/>
          <w:kern w:val="2"/>
          <w:szCs w:val="32"/>
          <w:lang w:val="en-US" w:eastAsia="zh-CN" w:bidi="en-US"/>
        </w:rPr>
      </w:pPr>
      <w:r>
        <w:rPr>
          <w:rFonts w:hint="eastAsia" w:ascii="楷体_GB2312" w:hAnsi="楷体_GB2312" w:eastAsia="楷体_GB2312" w:cs="楷体_GB2312"/>
          <w:b w:val="0"/>
          <w:bCs w:val="0"/>
          <w:sz w:val="32"/>
          <w:szCs w:val="32"/>
          <w:lang w:val="en-US" w:eastAsia="zh-CN"/>
        </w:rPr>
        <w:t>（六）加强环境风险防范。</w:t>
      </w:r>
      <w:r>
        <w:rPr>
          <w:rFonts w:hint="eastAsia" w:ascii="仿宋_GB2312" w:hAnsi="仿宋_GB2312" w:eastAsia="仿宋_GB2312" w:cs="仿宋_GB2312"/>
          <w:sz w:val="32"/>
          <w:szCs w:val="32"/>
          <w:lang w:val="en-US" w:eastAsia="zh-CN"/>
        </w:rPr>
        <w:t>制定《突发事故应急预案》，建立有效的环境风险防范与应急管理体系并不断完善，配置必要的应急救援设备，并加强人员培训、演练等。</w:t>
      </w:r>
    </w:p>
    <w:p w14:paraId="2AEF8D8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_GB2312" w:hAnsi="仿宋_GB2312" w:eastAsia="仿宋_GB2312" w:cs="仿宋_GB2312"/>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三、项目建设必须严格执行环境保护设施与主体工程同时设计、同时施工、同时投产使用的环境保护"三同时"制度。</w:t>
      </w:r>
      <w:r>
        <w:rPr>
          <w:rFonts w:hint="default" w:ascii="仿宋_GB2312" w:hAnsi="仿宋_GB2312" w:eastAsia="仿宋_GB2312" w:cs="仿宋_GB2312"/>
          <w:snapToGrid/>
          <w:color w:val="000000"/>
          <w:kern w:val="2"/>
          <w:sz w:val="32"/>
          <w:szCs w:val="32"/>
          <w:lang w:val="en-US" w:eastAsia="zh-CN" w:bidi="ar-SA"/>
        </w:rPr>
        <w:t>须按规定程序实施竣工环境保护验收。验收合格后方可正式投入使用。</w:t>
      </w:r>
    </w:p>
    <w:p w14:paraId="2BDE309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四、环境影响报告表经批准后,项目性质、规模、地点、采  用的生产工艺或者防治污染、防止生态破坏的措施发生重大变动，应当重新报批该项目环境影响报告表。</w:t>
      </w:r>
    </w:p>
    <w:p w14:paraId="764AB4C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黑体" w:hAnsi="黑体" w:eastAsia="黑体" w:cs="黑体"/>
          <w:snapToGrid/>
          <w:color w:val="000000"/>
          <w:kern w:val="2"/>
          <w:sz w:val="32"/>
          <w:szCs w:val="32"/>
          <w:lang w:val="en-US" w:eastAsia="zh-CN" w:bidi="ar-SA"/>
        </w:rPr>
      </w:pPr>
      <w:r>
        <w:rPr>
          <w:rFonts w:hint="eastAsia" w:ascii="黑体" w:hAnsi="黑体" w:eastAsia="黑体" w:cs="黑体"/>
          <w:snapToGrid/>
          <w:color w:val="000000"/>
          <w:kern w:val="2"/>
          <w:sz w:val="32"/>
          <w:szCs w:val="32"/>
          <w:lang w:val="en-US" w:eastAsia="zh-CN" w:bidi="ar-SA"/>
        </w:rPr>
        <w:t>五、锡林郭勒盟生态环境局镶黄旗分局将组织开展该项目的"三同时”监督检查及日常监督管理工作。</w:t>
      </w:r>
    </w:p>
    <w:p w14:paraId="38448395">
      <w:pPr>
        <w:keepNext w:val="0"/>
        <w:keepLines w:val="0"/>
        <w:pageBreakBefore w:val="0"/>
        <w:wordWrap/>
        <w:overflowPunct/>
        <w:topLinePunct w:val="0"/>
        <w:bidi w:val="0"/>
        <w:spacing w:line="560" w:lineRule="exact"/>
        <w:ind w:left="0" w:leftChars="0" w:right="0"/>
        <w:jc w:val="right"/>
        <w:rPr>
          <w:rFonts w:hint="default" w:ascii="Times New Roman" w:hAnsi="Times New Roman" w:eastAsia="仿宋" w:cs="Times New Roman"/>
          <w:spacing w:val="36"/>
          <w:w w:val="102"/>
          <w:sz w:val="32"/>
          <w:szCs w:val="32"/>
        </w:rPr>
      </w:pPr>
    </w:p>
    <w:p w14:paraId="09D84B98">
      <w:pPr>
        <w:keepNext w:val="0"/>
        <w:keepLines w:val="0"/>
        <w:pageBreakBefore w:val="0"/>
        <w:wordWrap w:val="0"/>
        <w:overflowPunct/>
        <w:topLinePunct w:val="0"/>
        <w:bidi w:val="0"/>
        <w:spacing w:line="560" w:lineRule="exact"/>
        <w:ind w:left="0" w:leftChars="0" w:right="0"/>
        <w:jc w:val="right"/>
        <w:rPr>
          <w:rFonts w:hint="default" w:ascii="仿宋_GB2312" w:hAnsi="仿宋_GB2312" w:eastAsia="仿宋_GB2312" w:cs="仿宋_GB2312"/>
          <w:spacing w:val="3"/>
          <w:sz w:val="32"/>
          <w:szCs w:val="32"/>
          <w:lang w:val="en-US" w:eastAsia="zh-CN"/>
        </w:rPr>
      </w:pPr>
      <w:r>
        <w:rPr>
          <w:rFonts w:hint="eastAsia" w:ascii="仿宋_GB2312" w:hAnsi="仿宋_GB2312" w:eastAsia="仿宋_GB2312" w:cs="仿宋_GB2312"/>
          <w:spacing w:val="36"/>
          <w:w w:val="102"/>
          <w:sz w:val="32"/>
          <w:szCs w:val="32"/>
        </w:rPr>
        <w:t>锡林郭勒盟生态环境局</w:t>
      </w:r>
      <w:r>
        <w:rPr>
          <w:rFonts w:hint="eastAsia" w:ascii="仿宋_GB2312" w:hAnsi="仿宋_GB2312" w:eastAsia="仿宋_GB2312" w:cs="仿宋_GB2312"/>
          <w:spacing w:val="36"/>
          <w:w w:val="102"/>
          <w:sz w:val="32"/>
          <w:szCs w:val="32"/>
          <w:lang w:val="en-US" w:eastAsia="zh-CN"/>
        </w:rPr>
        <w:t xml:space="preserve">   </w:t>
      </w:r>
    </w:p>
    <w:p w14:paraId="1D33C063">
      <w:pPr>
        <w:keepNext w:val="0"/>
        <w:keepLines w:val="0"/>
        <w:pageBreakBefore w:val="0"/>
        <w:wordWrap w:val="0"/>
        <w:overflowPunct/>
        <w:topLinePunct w:val="0"/>
        <w:bidi w:val="0"/>
        <w:spacing w:line="560" w:lineRule="exact"/>
        <w:ind w:left="0" w:leftChars="0" w:right="0"/>
        <w:jc w:val="right"/>
        <w:rPr>
          <w:rFonts w:hint="eastAsia"/>
          <w:lang w:val="en-US" w:eastAsia="zh-CN"/>
        </w:rPr>
      </w:pPr>
      <w:r>
        <w:rPr>
          <w:rFonts w:hint="eastAsia" w:ascii="仿宋_GB2312" w:hAnsi="仿宋_GB2312" w:eastAsia="仿宋_GB2312" w:cs="仿宋_GB2312"/>
          <w:spacing w:val="18"/>
          <w:w w:val="105"/>
          <w:sz w:val="32"/>
          <w:szCs w:val="32"/>
        </w:rPr>
        <w:t>202</w:t>
      </w:r>
      <w:r>
        <w:rPr>
          <w:rFonts w:hint="eastAsia" w:ascii="仿宋_GB2312" w:hAnsi="仿宋_GB2312" w:eastAsia="仿宋_GB2312" w:cs="仿宋_GB2312"/>
          <w:spacing w:val="18"/>
          <w:w w:val="105"/>
          <w:sz w:val="32"/>
          <w:szCs w:val="32"/>
          <w:lang w:val="en-US" w:eastAsia="zh-CN"/>
        </w:rPr>
        <w:t>5</w:t>
      </w:r>
      <w:r>
        <w:rPr>
          <w:rFonts w:hint="eastAsia" w:ascii="仿宋_GB2312" w:hAnsi="仿宋_GB2312" w:eastAsia="仿宋_GB2312" w:cs="仿宋_GB2312"/>
          <w:spacing w:val="18"/>
          <w:w w:val="105"/>
          <w:sz w:val="32"/>
          <w:szCs w:val="32"/>
        </w:rPr>
        <w:t>年</w:t>
      </w:r>
      <w:r>
        <w:rPr>
          <w:rFonts w:hint="eastAsia" w:ascii="仿宋_GB2312" w:hAnsi="仿宋_GB2312" w:eastAsia="仿宋_GB2312" w:cs="仿宋_GB2312"/>
          <w:spacing w:val="18"/>
          <w:w w:val="105"/>
          <w:sz w:val="32"/>
          <w:szCs w:val="32"/>
          <w:lang w:val="en-US" w:eastAsia="zh-CN"/>
        </w:rPr>
        <w:t>8</w:t>
      </w:r>
      <w:r>
        <w:rPr>
          <w:rFonts w:hint="eastAsia" w:ascii="仿宋_GB2312" w:hAnsi="仿宋_GB2312" w:eastAsia="仿宋_GB2312" w:cs="仿宋_GB2312"/>
          <w:spacing w:val="18"/>
          <w:w w:val="105"/>
          <w:sz w:val="32"/>
          <w:szCs w:val="32"/>
        </w:rPr>
        <w:t>月</w:t>
      </w:r>
      <w:r>
        <w:rPr>
          <w:rFonts w:hint="eastAsia" w:ascii="仿宋_GB2312" w:hAnsi="仿宋_GB2312" w:eastAsia="仿宋_GB2312" w:cs="仿宋_GB2312"/>
          <w:spacing w:val="18"/>
          <w:w w:val="105"/>
          <w:sz w:val="32"/>
          <w:szCs w:val="32"/>
          <w:lang w:val="en-US" w:eastAsia="zh-CN"/>
        </w:rPr>
        <w:t xml:space="preserve">6日     </w:t>
      </w:r>
    </w:p>
    <w:p w14:paraId="385EA5D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F9B95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AA12A7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C5D56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F225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C44B83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723A9D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555FFE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EC9A1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55CD57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3B06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7E67C5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B38A28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D99BC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5B8204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AC14F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636A52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F6855F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7329A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955876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1E75C3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6571BD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388EB4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E3C512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B6F00E1">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26CED9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A5E6A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FE8B9A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4F75B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608F48E">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DA98190">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A3547F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FAC43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3A6B55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CE19A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3BAE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CA22B9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5B4C71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1BF8BC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98369E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8C89CEC">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4A398F5">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ECFDD40">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7D05F92">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38005BF">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53249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097F0A5D">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129020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004FD43">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4F64F8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63D761F6">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EBE398A">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19F9F44">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5C0FE127">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08A24C0">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74BD4D33">
      <w:pPr>
        <w:rPr>
          <w:rFonts w:hint="eastAsia" w:ascii="Times New Roman" w:hAnsi="Times New Roman" w:eastAsia="仿宋" w:cs="Times New Roman"/>
          <w:spacing w:val="18"/>
          <w:w w:val="105"/>
          <w:sz w:val="33"/>
          <w:szCs w:val="33"/>
          <w:lang w:val="en-US" w:eastAsia="zh-CN"/>
        </w:rPr>
      </w:pPr>
    </w:p>
    <w:p w14:paraId="726E53EC">
      <w:pPr>
        <w:pStyle w:val="2"/>
        <w:rPr>
          <w:rFonts w:hint="eastAsia" w:ascii="Times New Roman" w:hAnsi="Times New Roman" w:eastAsia="仿宋" w:cs="Times New Roman"/>
          <w:spacing w:val="18"/>
          <w:w w:val="105"/>
          <w:sz w:val="33"/>
          <w:szCs w:val="33"/>
          <w:lang w:val="en-US" w:eastAsia="zh-CN"/>
        </w:rPr>
      </w:pPr>
    </w:p>
    <w:p w14:paraId="283B1008">
      <w:pPr>
        <w:pStyle w:val="3"/>
        <w:rPr>
          <w:rFonts w:hint="eastAsia"/>
          <w:lang w:val="en-US" w:eastAsia="zh-CN"/>
        </w:rPr>
      </w:pPr>
    </w:p>
    <w:p w14:paraId="08EB8318">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1CFAF2B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447DA009">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p>
    <w:p w14:paraId="2FA4AF3B">
      <w:pPr>
        <w:pStyle w:val="3"/>
        <w:keepNext w:val="0"/>
        <w:keepLines w:val="0"/>
        <w:pageBreakBefore w:val="0"/>
        <w:widowControl/>
        <w:kinsoku w:val="0"/>
        <w:wordWrap/>
        <w:overflowPunct/>
        <w:topLinePunct w:val="0"/>
        <w:autoSpaceDE w:val="0"/>
        <w:autoSpaceDN w:val="0"/>
        <w:bidi w:val="0"/>
        <w:adjustRightInd w:val="0"/>
        <w:snapToGrid w:val="0"/>
        <w:spacing w:after="0" w:line="400" w:lineRule="exact"/>
        <w:ind w:left="0" w:leftChars="0" w:firstLine="0" w:firstLineChars="0"/>
        <w:textAlignment w:val="baseline"/>
        <w:rPr>
          <w:rFonts w:hint="eastAsia" w:ascii="Times New Roman" w:hAnsi="Times New Roman" w:eastAsia="仿宋" w:cs="Times New Roman"/>
          <w:spacing w:val="18"/>
          <w:w w:val="105"/>
          <w:sz w:val="33"/>
          <w:szCs w:val="33"/>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260985</wp:posOffset>
                </wp:positionV>
                <wp:extent cx="5629275" cy="10160"/>
                <wp:effectExtent l="0" t="4445" r="9525" b="13970"/>
                <wp:wrapNone/>
                <wp:docPr id="13" name="直接连接符 13"/>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3pt;margin-top:20.55pt;height:0.8pt;width:443.25pt;z-index:251660288;mso-width-relative:page;mso-height-relative:page;" filled="f" stroked="t" coordsize="21600,21600" o:gfxdata="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KmZuTWAAAACAEAAA8AAAAAAAAAAQAgAAAAIgAAAGRycy9kb3du&#10;cmV2LnhtbFBLAQIUABQAAAAIAIdO4kADrrNmAQIAAPQDAAAOAAAAAAAAAAEAIAAAACUBAABkcnMv&#10;ZTJvRG9jLnhtbFBLBQYAAAAABgAGAFkBAACYBQAAAAA=&#10;">
                <v:fill on="f" focussize="0,0"/>
                <v:stroke color="#000000" joinstyle="round"/>
                <v:imagedata o:title=""/>
                <o:lock v:ext="edit" aspectratio="f"/>
              </v:line>
            </w:pict>
          </mc:Fallback>
        </mc:AlternateContent>
      </w:r>
    </w:p>
    <w:p w14:paraId="2EC8FF47">
      <w:pPr>
        <w:keepNext w:val="0"/>
        <w:keepLines w:val="0"/>
        <w:pageBreakBefore w:val="0"/>
        <w:widowControl/>
        <w:kinsoku w:val="0"/>
        <w:wordWrap/>
        <w:overflowPunct/>
        <w:topLinePunct w:val="0"/>
        <w:autoSpaceDE w:val="0"/>
        <w:autoSpaceDN w:val="0"/>
        <w:bidi w:val="0"/>
        <w:adjustRightInd w:val="0"/>
        <w:snapToGrid w:val="0"/>
        <w:spacing w:line="400" w:lineRule="exact"/>
        <w:ind w:firstLine="210" w:firstLineChars="100"/>
        <w:jc w:val="left"/>
        <w:textAlignment w:val="baseline"/>
        <w:rPr>
          <w:rFonts w:hint="default" w:ascii="仿宋" w:hAnsi="仿宋" w:eastAsia="仿宋"/>
          <w:sz w:val="32"/>
          <w:szCs w:val="32"/>
          <w:lang w:val="en-US" w:eastAsia="zh-CN"/>
        </w:rPr>
      </w:pPr>
      <w: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244475</wp:posOffset>
                </wp:positionV>
                <wp:extent cx="5629275" cy="10160"/>
                <wp:effectExtent l="0" t="4445" r="9525" b="13970"/>
                <wp:wrapNone/>
                <wp:docPr id="12" name="直接连接符 12"/>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25pt;margin-top:19.25pt;height:0.8pt;width:443.25pt;z-index:251660288;mso-width-relative:page;mso-height-relative:page;" filled="f" stroked="t" coordsize="21600,21600" o:gfxdata="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rBWdPWAAAACAEAAA8AAAAAAAAAAQAgAAAAIgAAAGRycy9kb3du&#10;cmV2LnhtbFBLAQIUABQAAAAIAIdO4kB3d7eo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抄送：</w:t>
      </w:r>
      <w:r>
        <w:rPr>
          <w:rFonts w:hint="eastAsia" w:ascii="仿宋_GB2312" w:hAnsi="仿宋_GB2312" w:eastAsia="仿宋_GB2312" w:cs="仿宋_GB2312"/>
          <w:kern w:val="2"/>
          <w:sz w:val="28"/>
          <w:szCs w:val="28"/>
          <w:lang w:val="en-US" w:eastAsia="zh-CN" w:bidi="ar-SA"/>
        </w:rPr>
        <w:t>盟生态环境综合行政执法支队     盟生态环境局镶黄旗分局</w:t>
      </w:r>
    </w:p>
    <w:p w14:paraId="0B257E54">
      <w:pPr>
        <w:keepNext w:val="0"/>
        <w:keepLines w:val="0"/>
        <w:pageBreakBefore w:val="0"/>
        <w:widowControl/>
        <w:kinsoku w:val="0"/>
        <w:wordWrap/>
        <w:overflowPunct/>
        <w:topLinePunct w:val="0"/>
        <w:autoSpaceDE w:val="0"/>
        <w:autoSpaceDN w:val="0"/>
        <w:bidi w:val="0"/>
        <w:adjustRightInd w:val="0"/>
        <w:snapToGrid w:val="0"/>
        <w:spacing w:line="420" w:lineRule="exact"/>
        <w:ind w:firstLine="210" w:firstLineChars="100"/>
        <w:textAlignment w:val="baseline"/>
        <w:rPr>
          <w:rFonts w:hint="default" w:ascii="Times New Roman" w:hAnsi="Times New Roman" w:eastAsia="仿宋" w:cs="Times New Roman"/>
          <w:spacing w:val="36"/>
          <w:w w:val="102"/>
          <w:sz w:val="33"/>
          <w:szCs w:val="33"/>
        </w:rPr>
      </w:pPr>
      <w: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304800</wp:posOffset>
                </wp:positionV>
                <wp:extent cx="5629275" cy="10160"/>
                <wp:effectExtent l="0" t="4445" r="9525" b="13970"/>
                <wp:wrapNone/>
                <wp:docPr id="11" name="直接连接符 11"/>
                <wp:cNvGraphicFramePr/>
                <a:graphic xmlns:a="http://schemas.openxmlformats.org/drawingml/2006/main">
                  <a:graphicData uri="http://schemas.microsoft.com/office/word/2010/wordprocessingShape">
                    <wps:wsp>
                      <wps:cNvCnPr/>
                      <wps:spPr>
                        <a:xfrm flipV="1">
                          <a:off x="0" y="0"/>
                          <a:ext cx="5629275" cy="1016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75pt;margin-top:24pt;height:0.8pt;width:443.25pt;z-index:251660288;mso-width-relative:page;mso-height-relative:page;" filled="f" stroked="t" coordsize="21600,21600" o:gfxdata="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em957WAAAACAEAAA8AAAAAAAAAAQAgAAAAIgAAAGRycy9kb3du&#10;cmV2LnhtbFBLAQIUABQAAAAIAIdO4kCqGsshAQIAAPQDAAAOAAAAAAAAAAEAIAAAACUBAABkcnMv&#10;ZTJvRG9jLnhtbFBLBQYAAAAABgAGAFkBAACYBQAAAAA=&#10;">
                <v:fill on="f" focussize="0,0"/>
                <v:stroke color="#000000" joinstyle="round"/>
                <v:imagedata o:title=""/>
                <o:lock v:ext="edit" aspectratio="f"/>
              </v:line>
            </w:pict>
          </mc:Fallback>
        </mc:AlternateContent>
      </w:r>
      <w:r>
        <w:rPr>
          <w:rFonts w:hint="eastAsia" w:ascii="仿宋" w:hAnsi="仿宋" w:eastAsia="仿宋"/>
          <w:sz w:val="32"/>
          <w:szCs w:val="32"/>
        </w:rPr>
        <w:t xml:space="preserve">锡林郭勒盟生态环境局办公室 </w:t>
      </w:r>
      <w:r>
        <w:rPr>
          <w:rFonts w:hint="eastAsia" w:ascii="仿宋" w:hAnsi="仿宋" w:eastAsia="仿宋"/>
          <w:sz w:val="32"/>
          <w:szCs w:val="32"/>
          <w:lang w:val="en-US" w:eastAsia="zh-CN"/>
        </w:rPr>
        <w:t xml:space="preserve">        </w:t>
      </w: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8</w:t>
      </w:r>
      <w:r>
        <w:rPr>
          <w:rFonts w:hint="eastAsia" w:ascii="仿宋" w:hAnsi="仿宋" w:eastAsia="仿宋"/>
          <w:sz w:val="32"/>
          <w:szCs w:val="32"/>
        </w:rPr>
        <w:t>月</w:t>
      </w:r>
      <w:r>
        <w:rPr>
          <w:rFonts w:hint="eastAsia" w:ascii="仿宋" w:hAnsi="仿宋" w:eastAsia="仿宋"/>
          <w:sz w:val="32"/>
          <w:szCs w:val="32"/>
          <w:lang w:val="en-US" w:eastAsia="zh-CN"/>
        </w:rPr>
        <w:t>6</w:t>
      </w:r>
      <w:r>
        <w:rPr>
          <w:rFonts w:hint="eastAsia" w:ascii="仿宋" w:hAnsi="仿宋" w:eastAsia="仿宋"/>
          <w:sz w:val="32"/>
          <w:szCs w:val="32"/>
        </w:rPr>
        <w:t>日印发</w:t>
      </w:r>
    </w:p>
    <w:sectPr>
      <w:footerReference r:id="rId5" w:type="default"/>
      <w:pgSz w:w="12050" w:h="16920"/>
      <w:pgMar w:top="1984" w:right="1587" w:bottom="1701" w:left="1587" w:header="0" w:footer="862"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Arial Unicode MS">
    <w:altName w:val="Arial"/>
    <w:panose1 w:val="020B0604020202020204"/>
    <w:charset w:val="00"/>
    <w:family w:val="roman"/>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AC599">
    <w:pPr>
      <w:spacing w:line="68" w:lineRule="exact"/>
      <w:ind w:firstLine="4330"/>
      <w:rPr>
        <w:rFonts w:ascii="仿宋" w:hAnsi="仿宋" w:eastAsia="仿宋" w:cs="仿宋"/>
        <w:sz w:val="10"/>
        <w:szCs w:val="10"/>
      </w:rPr>
    </w:pPr>
    <w:r>
      <w:rPr>
        <w:sz w:val="1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-381000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30pt;height:144pt;width:144pt;mso-position-horizontal:outside;mso-position-horizontal-relative:margin;mso-wrap-style:none;z-index:251659264;mso-width-relative:page;mso-height-relative:page;" filled="f" stroked="f" coordsize="21600,21600" o:gfxdata="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EI9KHL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172B7B7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TlmZTM0NzEyODNiZWU4YTM3NGJjNzRmMWZiNDc3YTcifQ=="/>
  </w:docVars>
  <w:rsids>
    <w:rsidRoot w:val="00000000"/>
    <w:rsid w:val="000303B3"/>
    <w:rsid w:val="000A5010"/>
    <w:rsid w:val="001141B7"/>
    <w:rsid w:val="00207696"/>
    <w:rsid w:val="004B0EBE"/>
    <w:rsid w:val="00515C5E"/>
    <w:rsid w:val="00575386"/>
    <w:rsid w:val="0066491C"/>
    <w:rsid w:val="00813E7E"/>
    <w:rsid w:val="00847DE1"/>
    <w:rsid w:val="00A87DE8"/>
    <w:rsid w:val="00BE4957"/>
    <w:rsid w:val="00ED3BD8"/>
    <w:rsid w:val="00EF19E6"/>
    <w:rsid w:val="01160EA3"/>
    <w:rsid w:val="014F03EF"/>
    <w:rsid w:val="01565C22"/>
    <w:rsid w:val="01674DF2"/>
    <w:rsid w:val="019D73AC"/>
    <w:rsid w:val="01CF3E6B"/>
    <w:rsid w:val="01D6466C"/>
    <w:rsid w:val="01DD1E9F"/>
    <w:rsid w:val="02691984"/>
    <w:rsid w:val="02785C89"/>
    <w:rsid w:val="02CB0C50"/>
    <w:rsid w:val="02E963B2"/>
    <w:rsid w:val="02FF5E45"/>
    <w:rsid w:val="03166D3B"/>
    <w:rsid w:val="03410286"/>
    <w:rsid w:val="042711AF"/>
    <w:rsid w:val="0433224A"/>
    <w:rsid w:val="04697120"/>
    <w:rsid w:val="04775006"/>
    <w:rsid w:val="04820BAF"/>
    <w:rsid w:val="04AB0032"/>
    <w:rsid w:val="04AE18D1"/>
    <w:rsid w:val="04C904B8"/>
    <w:rsid w:val="04D07A99"/>
    <w:rsid w:val="04ED1856"/>
    <w:rsid w:val="04FC263C"/>
    <w:rsid w:val="05145A0C"/>
    <w:rsid w:val="056C665D"/>
    <w:rsid w:val="05704E4E"/>
    <w:rsid w:val="05793C8D"/>
    <w:rsid w:val="058F1702"/>
    <w:rsid w:val="05D463B4"/>
    <w:rsid w:val="05D47115"/>
    <w:rsid w:val="05D94D8A"/>
    <w:rsid w:val="05EA3927"/>
    <w:rsid w:val="05FD496D"/>
    <w:rsid w:val="064668EB"/>
    <w:rsid w:val="06523A66"/>
    <w:rsid w:val="067A7CBC"/>
    <w:rsid w:val="06BD35FA"/>
    <w:rsid w:val="078D2AA3"/>
    <w:rsid w:val="07A72E3D"/>
    <w:rsid w:val="083E11BD"/>
    <w:rsid w:val="0854278F"/>
    <w:rsid w:val="087A397A"/>
    <w:rsid w:val="089E2D75"/>
    <w:rsid w:val="09024A32"/>
    <w:rsid w:val="092D40FB"/>
    <w:rsid w:val="09774987"/>
    <w:rsid w:val="097B26B0"/>
    <w:rsid w:val="099655F9"/>
    <w:rsid w:val="09B1630C"/>
    <w:rsid w:val="09B91F92"/>
    <w:rsid w:val="09BF1E8A"/>
    <w:rsid w:val="09FF478C"/>
    <w:rsid w:val="0A1E3055"/>
    <w:rsid w:val="0A2E5BD4"/>
    <w:rsid w:val="0A3463D4"/>
    <w:rsid w:val="0A917CCA"/>
    <w:rsid w:val="0AB909AB"/>
    <w:rsid w:val="0AE24082"/>
    <w:rsid w:val="0B2162A2"/>
    <w:rsid w:val="0B2F5BEE"/>
    <w:rsid w:val="0B3B57FD"/>
    <w:rsid w:val="0B426F27"/>
    <w:rsid w:val="0B427448"/>
    <w:rsid w:val="0B4827D7"/>
    <w:rsid w:val="0B9E41C6"/>
    <w:rsid w:val="0BCA3CD2"/>
    <w:rsid w:val="0BF615A4"/>
    <w:rsid w:val="0C2D2378"/>
    <w:rsid w:val="0C550884"/>
    <w:rsid w:val="0C5745FC"/>
    <w:rsid w:val="0C5B5596"/>
    <w:rsid w:val="0C6531BD"/>
    <w:rsid w:val="0D076EA1"/>
    <w:rsid w:val="0D1118E5"/>
    <w:rsid w:val="0D18464C"/>
    <w:rsid w:val="0D251429"/>
    <w:rsid w:val="0D251FBE"/>
    <w:rsid w:val="0D5C45C0"/>
    <w:rsid w:val="0D9E53B1"/>
    <w:rsid w:val="0DB628CD"/>
    <w:rsid w:val="0DF0289C"/>
    <w:rsid w:val="0DF465A6"/>
    <w:rsid w:val="0E16243F"/>
    <w:rsid w:val="0E172295"/>
    <w:rsid w:val="0E3C04AA"/>
    <w:rsid w:val="0F0335D4"/>
    <w:rsid w:val="0F184516"/>
    <w:rsid w:val="0F1876FA"/>
    <w:rsid w:val="0F221EFE"/>
    <w:rsid w:val="0F490B74"/>
    <w:rsid w:val="0F8C0780"/>
    <w:rsid w:val="0FB047D2"/>
    <w:rsid w:val="0FCE7EF0"/>
    <w:rsid w:val="0FE20B82"/>
    <w:rsid w:val="0FE964D3"/>
    <w:rsid w:val="0FF86DF3"/>
    <w:rsid w:val="10247AE3"/>
    <w:rsid w:val="107C2883"/>
    <w:rsid w:val="10AD5132"/>
    <w:rsid w:val="10B50EC4"/>
    <w:rsid w:val="10EB6B67"/>
    <w:rsid w:val="10F44005"/>
    <w:rsid w:val="10F5124C"/>
    <w:rsid w:val="1111746F"/>
    <w:rsid w:val="111D29E0"/>
    <w:rsid w:val="113D6C93"/>
    <w:rsid w:val="11494D01"/>
    <w:rsid w:val="118A126C"/>
    <w:rsid w:val="11B12810"/>
    <w:rsid w:val="11E42DD6"/>
    <w:rsid w:val="11F00ED9"/>
    <w:rsid w:val="11F254F3"/>
    <w:rsid w:val="12307DC9"/>
    <w:rsid w:val="124F5C67"/>
    <w:rsid w:val="1285055E"/>
    <w:rsid w:val="12954B76"/>
    <w:rsid w:val="12B5207C"/>
    <w:rsid w:val="12CB75A7"/>
    <w:rsid w:val="12E70925"/>
    <w:rsid w:val="136E25AE"/>
    <w:rsid w:val="13930956"/>
    <w:rsid w:val="13A10973"/>
    <w:rsid w:val="13C133CE"/>
    <w:rsid w:val="13CA1B57"/>
    <w:rsid w:val="13CD7229"/>
    <w:rsid w:val="13DE083C"/>
    <w:rsid w:val="13F07810"/>
    <w:rsid w:val="13FF321A"/>
    <w:rsid w:val="14025795"/>
    <w:rsid w:val="143B7DAA"/>
    <w:rsid w:val="14423DE3"/>
    <w:rsid w:val="144C6C7C"/>
    <w:rsid w:val="147D20BD"/>
    <w:rsid w:val="14844D46"/>
    <w:rsid w:val="14C05AD1"/>
    <w:rsid w:val="14C8247D"/>
    <w:rsid w:val="14E60C13"/>
    <w:rsid w:val="15236017"/>
    <w:rsid w:val="15540F5A"/>
    <w:rsid w:val="157C7F80"/>
    <w:rsid w:val="15BC0979"/>
    <w:rsid w:val="15DD1AD3"/>
    <w:rsid w:val="15EC4007"/>
    <w:rsid w:val="15F1161D"/>
    <w:rsid w:val="15F7693B"/>
    <w:rsid w:val="163D4C93"/>
    <w:rsid w:val="166167A3"/>
    <w:rsid w:val="168B3804"/>
    <w:rsid w:val="168D3A3C"/>
    <w:rsid w:val="168D57EA"/>
    <w:rsid w:val="16D03928"/>
    <w:rsid w:val="16E660BF"/>
    <w:rsid w:val="176A6365"/>
    <w:rsid w:val="17E27FC0"/>
    <w:rsid w:val="17F953D1"/>
    <w:rsid w:val="181A12FF"/>
    <w:rsid w:val="181C1189"/>
    <w:rsid w:val="18A1113E"/>
    <w:rsid w:val="18BA4890"/>
    <w:rsid w:val="18F02060"/>
    <w:rsid w:val="19003D38"/>
    <w:rsid w:val="190D676E"/>
    <w:rsid w:val="192F70D4"/>
    <w:rsid w:val="19382D98"/>
    <w:rsid w:val="19481967"/>
    <w:rsid w:val="19CC487B"/>
    <w:rsid w:val="19E2098A"/>
    <w:rsid w:val="1A002F7A"/>
    <w:rsid w:val="1A2D037C"/>
    <w:rsid w:val="1A534654"/>
    <w:rsid w:val="1A840CB2"/>
    <w:rsid w:val="1A853C38"/>
    <w:rsid w:val="1ABF125E"/>
    <w:rsid w:val="1AC135A1"/>
    <w:rsid w:val="1AF95504"/>
    <w:rsid w:val="1B0E5B3B"/>
    <w:rsid w:val="1B1059B5"/>
    <w:rsid w:val="1B1069E9"/>
    <w:rsid w:val="1B32070E"/>
    <w:rsid w:val="1B5D7B73"/>
    <w:rsid w:val="1BA75234"/>
    <w:rsid w:val="1BE1766A"/>
    <w:rsid w:val="1BEA6DE1"/>
    <w:rsid w:val="1C5B1EE6"/>
    <w:rsid w:val="1CB829FA"/>
    <w:rsid w:val="1CD75A11"/>
    <w:rsid w:val="1CEE0CE4"/>
    <w:rsid w:val="1D320E99"/>
    <w:rsid w:val="1D81772B"/>
    <w:rsid w:val="1DFB5FB7"/>
    <w:rsid w:val="1E107ADD"/>
    <w:rsid w:val="1E1D38F7"/>
    <w:rsid w:val="1E430E84"/>
    <w:rsid w:val="1E4C1AE7"/>
    <w:rsid w:val="1E6D33C6"/>
    <w:rsid w:val="1E7F5D49"/>
    <w:rsid w:val="1E861959"/>
    <w:rsid w:val="1E8F3080"/>
    <w:rsid w:val="1EAA4A5F"/>
    <w:rsid w:val="1ED33FB6"/>
    <w:rsid w:val="1F0805CC"/>
    <w:rsid w:val="1F373135"/>
    <w:rsid w:val="1F4B48B0"/>
    <w:rsid w:val="1F6F0182"/>
    <w:rsid w:val="1F864E6A"/>
    <w:rsid w:val="1F8A789D"/>
    <w:rsid w:val="1F8F028E"/>
    <w:rsid w:val="1F9757DB"/>
    <w:rsid w:val="1FA96FEC"/>
    <w:rsid w:val="1FB27619"/>
    <w:rsid w:val="1FBE07C2"/>
    <w:rsid w:val="20032679"/>
    <w:rsid w:val="20453774"/>
    <w:rsid w:val="20474C5B"/>
    <w:rsid w:val="20713A86"/>
    <w:rsid w:val="20A41EE5"/>
    <w:rsid w:val="20FB39EF"/>
    <w:rsid w:val="21022930"/>
    <w:rsid w:val="211E5AAE"/>
    <w:rsid w:val="21350F58"/>
    <w:rsid w:val="213F1567"/>
    <w:rsid w:val="21575EA1"/>
    <w:rsid w:val="21594194"/>
    <w:rsid w:val="216E6B17"/>
    <w:rsid w:val="2184145D"/>
    <w:rsid w:val="219C2D85"/>
    <w:rsid w:val="21A15481"/>
    <w:rsid w:val="22161381"/>
    <w:rsid w:val="224D5449"/>
    <w:rsid w:val="22617B2B"/>
    <w:rsid w:val="22734E06"/>
    <w:rsid w:val="227A5764"/>
    <w:rsid w:val="22D62AE6"/>
    <w:rsid w:val="22FE4C52"/>
    <w:rsid w:val="230E380E"/>
    <w:rsid w:val="2364691A"/>
    <w:rsid w:val="238B69C1"/>
    <w:rsid w:val="23937187"/>
    <w:rsid w:val="23F51552"/>
    <w:rsid w:val="2417457B"/>
    <w:rsid w:val="243C3EF4"/>
    <w:rsid w:val="24546D13"/>
    <w:rsid w:val="246758CC"/>
    <w:rsid w:val="247826EE"/>
    <w:rsid w:val="24C30629"/>
    <w:rsid w:val="24C617B0"/>
    <w:rsid w:val="24CE259C"/>
    <w:rsid w:val="2500187D"/>
    <w:rsid w:val="253F55D6"/>
    <w:rsid w:val="2540611D"/>
    <w:rsid w:val="25670F7D"/>
    <w:rsid w:val="257E3356"/>
    <w:rsid w:val="25987D07"/>
    <w:rsid w:val="259A6BCF"/>
    <w:rsid w:val="260346AD"/>
    <w:rsid w:val="262E5F76"/>
    <w:rsid w:val="26393B6B"/>
    <w:rsid w:val="267021A1"/>
    <w:rsid w:val="267D6303"/>
    <w:rsid w:val="2694227D"/>
    <w:rsid w:val="26BE554B"/>
    <w:rsid w:val="26E72CF4"/>
    <w:rsid w:val="2710589B"/>
    <w:rsid w:val="279302CF"/>
    <w:rsid w:val="27BD3A55"/>
    <w:rsid w:val="27BF014F"/>
    <w:rsid w:val="27D01194"/>
    <w:rsid w:val="27DA3456"/>
    <w:rsid w:val="27FC27CF"/>
    <w:rsid w:val="28135FEE"/>
    <w:rsid w:val="2838212A"/>
    <w:rsid w:val="28486705"/>
    <w:rsid w:val="284A74CB"/>
    <w:rsid w:val="28773C04"/>
    <w:rsid w:val="28991E5C"/>
    <w:rsid w:val="289D6EC8"/>
    <w:rsid w:val="28B70E79"/>
    <w:rsid w:val="28EC690F"/>
    <w:rsid w:val="29086BE9"/>
    <w:rsid w:val="290874A2"/>
    <w:rsid w:val="2916341D"/>
    <w:rsid w:val="293A636E"/>
    <w:rsid w:val="296E7C07"/>
    <w:rsid w:val="297C6606"/>
    <w:rsid w:val="29B41A1A"/>
    <w:rsid w:val="29EF7B3D"/>
    <w:rsid w:val="2A111E36"/>
    <w:rsid w:val="2A161F2E"/>
    <w:rsid w:val="2A2E2B0A"/>
    <w:rsid w:val="2A3C3357"/>
    <w:rsid w:val="2A816FBC"/>
    <w:rsid w:val="2A8233B1"/>
    <w:rsid w:val="2AAD7DB1"/>
    <w:rsid w:val="2AD90BA6"/>
    <w:rsid w:val="2ADC55EC"/>
    <w:rsid w:val="2ADE4398"/>
    <w:rsid w:val="2AE916BD"/>
    <w:rsid w:val="2B314BC8"/>
    <w:rsid w:val="2B774362"/>
    <w:rsid w:val="2B7B7D5E"/>
    <w:rsid w:val="2BEE541D"/>
    <w:rsid w:val="2C0316DE"/>
    <w:rsid w:val="2C0B206C"/>
    <w:rsid w:val="2C0D166E"/>
    <w:rsid w:val="2CA730E3"/>
    <w:rsid w:val="2CD07532"/>
    <w:rsid w:val="2D0E03CF"/>
    <w:rsid w:val="2D3734E5"/>
    <w:rsid w:val="2D4652DE"/>
    <w:rsid w:val="2D5C786C"/>
    <w:rsid w:val="2D6B7AAF"/>
    <w:rsid w:val="2D76092E"/>
    <w:rsid w:val="2DAA4A7C"/>
    <w:rsid w:val="2DB66F7C"/>
    <w:rsid w:val="2DBB4593"/>
    <w:rsid w:val="2DC72F38"/>
    <w:rsid w:val="2E776F13"/>
    <w:rsid w:val="2E9C2616"/>
    <w:rsid w:val="2EB815FE"/>
    <w:rsid w:val="2F087CAC"/>
    <w:rsid w:val="2F0C2794"/>
    <w:rsid w:val="2F5026B0"/>
    <w:rsid w:val="2F5B5954"/>
    <w:rsid w:val="2F7013AD"/>
    <w:rsid w:val="2F8B0703"/>
    <w:rsid w:val="2F8E5400"/>
    <w:rsid w:val="2F9A6C85"/>
    <w:rsid w:val="2FB56198"/>
    <w:rsid w:val="2FB83E8C"/>
    <w:rsid w:val="2FE57FED"/>
    <w:rsid w:val="300D70B8"/>
    <w:rsid w:val="3026282A"/>
    <w:rsid w:val="30393E95"/>
    <w:rsid w:val="30502CF4"/>
    <w:rsid w:val="306453B6"/>
    <w:rsid w:val="30710775"/>
    <w:rsid w:val="3090363A"/>
    <w:rsid w:val="30CC4D09"/>
    <w:rsid w:val="30FC45CB"/>
    <w:rsid w:val="3103697D"/>
    <w:rsid w:val="31065FC5"/>
    <w:rsid w:val="31A6555A"/>
    <w:rsid w:val="3225110E"/>
    <w:rsid w:val="32521727"/>
    <w:rsid w:val="326F550E"/>
    <w:rsid w:val="3272726D"/>
    <w:rsid w:val="329C61C8"/>
    <w:rsid w:val="32B5456F"/>
    <w:rsid w:val="32E53E60"/>
    <w:rsid w:val="33114959"/>
    <w:rsid w:val="3353635E"/>
    <w:rsid w:val="33B15439"/>
    <w:rsid w:val="33D62126"/>
    <w:rsid w:val="33E368F4"/>
    <w:rsid w:val="33FC4EAD"/>
    <w:rsid w:val="341E587B"/>
    <w:rsid w:val="34297002"/>
    <w:rsid w:val="343432F1"/>
    <w:rsid w:val="34485C44"/>
    <w:rsid w:val="3469366F"/>
    <w:rsid w:val="348C6C89"/>
    <w:rsid w:val="349D49F2"/>
    <w:rsid w:val="349D5386"/>
    <w:rsid w:val="35001E09"/>
    <w:rsid w:val="350C1B78"/>
    <w:rsid w:val="3522139B"/>
    <w:rsid w:val="35236EAC"/>
    <w:rsid w:val="357C1960"/>
    <w:rsid w:val="357C2CDC"/>
    <w:rsid w:val="359070E7"/>
    <w:rsid w:val="360F5BC5"/>
    <w:rsid w:val="362C0DB6"/>
    <w:rsid w:val="364B5A10"/>
    <w:rsid w:val="36BB3B00"/>
    <w:rsid w:val="36D2307F"/>
    <w:rsid w:val="36E2161A"/>
    <w:rsid w:val="37163E07"/>
    <w:rsid w:val="371D201C"/>
    <w:rsid w:val="37335AE2"/>
    <w:rsid w:val="377063EE"/>
    <w:rsid w:val="37776E01"/>
    <w:rsid w:val="37E25D40"/>
    <w:rsid w:val="37E65BEF"/>
    <w:rsid w:val="37F018ED"/>
    <w:rsid w:val="38875938"/>
    <w:rsid w:val="389F011B"/>
    <w:rsid w:val="38FA69E8"/>
    <w:rsid w:val="39154DEE"/>
    <w:rsid w:val="392A6CA6"/>
    <w:rsid w:val="399F1B54"/>
    <w:rsid w:val="39CB14DD"/>
    <w:rsid w:val="39EE09E5"/>
    <w:rsid w:val="39F06295"/>
    <w:rsid w:val="3A293879"/>
    <w:rsid w:val="3A297440"/>
    <w:rsid w:val="3A59585F"/>
    <w:rsid w:val="3AAC5453"/>
    <w:rsid w:val="3AC55853"/>
    <w:rsid w:val="3B253CAF"/>
    <w:rsid w:val="3B4958D4"/>
    <w:rsid w:val="3B516536"/>
    <w:rsid w:val="3BE253E0"/>
    <w:rsid w:val="3C3D6ABB"/>
    <w:rsid w:val="3C570D2E"/>
    <w:rsid w:val="3C975B58"/>
    <w:rsid w:val="3C9E39FD"/>
    <w:rsid w:val="3CFE5A61"/>
    <w:rsid w:val="3D093329"/>
    <w:rsid w:val="3D1A2F01"/>
    <w:rsid w:val="3D212A9A"/>
    <w:rsid w:val="3D597924"/>
    <w:rsid w:val="3D6E7EA5"/>
    <w:rsid w:val="3D971526"/>
    <w:rsid w:val="3D995F73"/>
    <w:rsid w:val="3DB261BA"/>
    <w:rsid w:val="3DD76E2F"/>
    <w:rsid w:val="3E0C738C"/>
    <w:rsid w:val="3E4D6651"/>
    <w:rsid w:val="3E5D37CB"/>
    <w:rsid w:val="3E603179"/>
    <w:rsid w:val="3E730B94"/>
    <w:rsid w:val="3EBF1A09"/>
    <w:rsid w:val="3F367F1D"/>
    <w:rsid w:val="3F52287D"/>
    <w:rsid w:val="3F7B6278"/>
    <w:rsid w:val="3FD80FD4"/>
    <w:rsid w:val="3FEC76B6"/>
    <w:rsid w:val="400058EF"/>
    <w:rsid w:val="4004626D"/>
    <w:rsid w:val="401A7A33"/>
    <w:rsid w:val="40370BEE"/>
    <w:rsid w:val="40D93256"/>
    <w:rsid w:val="40F302C1"/>
    <w:rsid w:val="40F850A2"/>
    <w:rsid w:val="411E5C8C"/>
    <w:rsid w:val="41393CF5"/>
    <w:rsid w:val="414E28B0"/>
    <w:rsid w:val="41526B64"/>
    <w:rsid w:val="41594397"/>
    <w:rsid w:val="41924807"/>
    <w:rsid w:val="41A1168D"/>
    <w:rsid w:val="41F32F91"/>
    <w:rsid w:val="42084BCD"/>
    <w:rsid w:val="42132BCD"/>
    <w:rsid w:val="42452E8B"/>
    <w:rsid w:val="42654E02"/>
    <w:rsid w:val="42957651"/>
    <w:rsid w:val="42C10446"/>
    <w:rsid w:val="42EF09FB"/>
    <w:rsid w:val="42F26851"/>
    <w:rsid w:val="4328219C"/>
    <w:rsid w:val="436126C4"/>
    <w:rsid w:val="438B7C9A"/>
    <w:rsid w:val="438D657A"/>
    <w:rsid w:val="439C1000"/>
    <w:rsid w:val="43C93571"/>
    <w:rsid w:val="44095C00"/>
    <w:rsid w:val="444B446B"/>
    <w:rsid w:val="44A57FD7"/>
    <w:rsid w:val="44B9344A"/>
    <w:rsid w:val="44C935EA"/>
    <w:rsid w:val="44D6558C"/>
    <w:rsid w:val="44E65F85"/>
    <w:rsid w:val="451A5BEB"/>
    <w:rsid w:val="452A6FDD"/>
    <w:rsid w:val="46482DBB"/>
    <w:rsid w:val="468477C0"/>
    <w:rsid w:val="46B300A5"/>
    <w:rsid w:val="46B8390E"/>
    <w:rsid w:val="470D1EAB"/>
    <w:rsid w:val="4735160D"/>
    <w:rsid w:val="47456240"/>
    <w:rsid w:val="476D241D"/>
    <w:rsid w:val="47E744AA"/>
    <w:rsid w:val="48213971"/>
    <w:rsid w:val="489177E2"/>
    <w:rsid w:val="493F3295"/>
    <w:rsid w:val="49570C8B"/>
    <w:rsid w:val="49920446"/>
    <w:rsid w:val="49B3048D"/>
    <w:rsid w:val="49E16015"/>
    <w:rsid w:val="49FA0676"/>
    <w:rsid w:val="4A0E0C60"/>
    <w:rsid w:val="4A132BEA"/>
    <w:rsid w:val="4A396682"/>
    <w:rsid w:val="4A3A114C"/>
    <w:rsid w:val="4A524669"/>
    <w:rsid w:val="4A6A1FC2"/>
    <w:rsid w:val="4A71301D"/>
    <w:rsid w:val="4A802994"/>
    <w:rsid w:val="4A823615"/>
    <w:rsid w:val="4A8A55E5"/>
    <w:rsid w:val="4A8B709D"/>
    <w:rsid w:val="4A8E6E5F"/>
    <w:rsid w:val="4A9A648E"/>
    <w:rsid w:val="4AA571F9"/>
    <w:rsid w:val="4AB91025"/>
    <w:rsid w:val="4AC45190"/>
    <w:rsid w:val="4ACE54AE"/>
    <w:rsid w:val="4AE72A13"/>
    <w:rsid w:val="4B4B2FA2"/>
    <w:rsid w:val="4B7309FB"/>
    <w:rsid w:val="4B786A8C"/>
    <w:rsid w:val="4B835429"/>
    <w:rsid w:val="4B9E5B3A"/>
    <w:rsid w:val="4BB24DCF"/>
    <w:rsid w:val="4BF76C86"/>
    <w:rsid w:val="4BF976A8"/>
    <w:rsid w:val="4C4308D8"/>
    <w:rsid w:val="4C8B04AA"/>
    <w:rsid w:val="4C8F5111"/>
    <w:rsid w:val="4C9B7E6F"/>
    <w:rsid w:val="4CB93F3C"/>
    <w:rsid w:val="4CE4545C"/>
    <w:rsid w:val="4CF51AE2"/>
    <w:rsid w:val="4D482FBD"/>
    <w:rsid w:val="4D6F007A"/>
    <w:rsid w:val="4DBD1DF1"/>
    <w:rsid w:val="4DCE449B"/>
    <w:rsid w:val="4DDB4F92"/>
    <w:rsid w:val="4DE67291"/>
    <w:rsid w:val="4DEB5934"/>
    <w:rsid w:val="4DED79F7"/>
    <w:rsid w:val="4DFE5208"/>
    <w:rsid w:val="4E1A7775"/>
    <w:rsid w:val="4E38006A"/>
    <w:rsid w:val="4E6F3F3D"/>
    <w:rsid w:val="4E713DF7"/>
    <w:rsid w:val="4EB33338"/>
    <w:rsid w:val="4ECE0172"/>
    <w:rsid w:val="4EEC17DA"/>
    <w:rsid w:val="4F1A530E"/>
    <w:rsid w:val="4F4A6E30"/>
    <w:rsid w:val="4F587A3C"/>
    <w:rsid w:val="4F9475C8"/>
    <w:rsid w:val="4FC4501C"/>
    <w:rsid w:val="4FD221F1"/>
    <w:rsid w:val="4FE727D8"/>
    <w:rsid w:val="501A744F"/>
    <w:rsid w:val="50593A6B"/>
    <w:rsid w:val="506B7C43"/>
    <w:rsid w:val="507019A1"/>
    <w:rsid w:val="50853B31"/>
    <w:rsid w:val="50C35389"/>
    <w:rsid w:val="51534796"/>
    <w:rsid w:val="515822B1"/>
    <w:rsid w:val="515B2142"/>
    <w:rsid w:val="51894824"/>
    <w:rsid w:val="51C35300"/>
    <w:rsid w:val="51C4760A"/>
    <w:rsid w:val="51DD06CC"/>
    <w:rsid w:val="51F865DB"/>
    <w:rsid w:val="521536EF"/>
    <w:rsid w:val="521A5985"/>
    <w:rsid w:val="5256365E"/>
    <w:rsid w:val="52BA27BB"/>
    <w:rsid w:val="52EA7776"/>
    <w:rsid w:val="530879CB"/>
    <w:rsid w:val="530D42FA"/>
    <w:rsid w:val="535A6478"/>
    <w:rsid w:val="537B113C"/>
    <w:rsid w:val="539529C9"/>
    <w:rsid w:val="53BF7267"/>
    <w:rsid w:val="540255D9"/>
    <w:rsid w:val="54224844"/>
    <w:rsid w:val="54603AAF"/>
    <w:rsid w:val="547148FC"/>
    <w:rsid w:val="54A113F4"/>
    <w:rsid w:val="54C83633"/>
    <w:rsid w:val="55052414"/>
    <w:rsid w:val="55154874"/>
    <w:rsid w:val="551654C9"/>
    <w:rsid w:val="551B39E5"/>
    <w:rsid w:val="554E4208"/>
    <w:rsid w:val="556861D7"/>
    <w:rsid w:val="556E7FB9"/>
    <w:rsid w:val="556F5ADF"/>
    <w:rsid w:val="557E28BE"/>
    <w:rsid w:val="55825812"/>
    <w:rsid w:val="558A0F60"/>
    <w:rsid w:val="558A319A"/>
    <w:rsid w:val="55925286"/>
    <w:rsid w:val="55AD3A8A"/>
    <w:rsid w:val="55E34CE0"/>
    <w:rsid w:val="55E464CD"/>
    <w:rsid w:val="55F90990"/>
    <w:rsid w:val="56050989"/>
    <w:rsid w:val="56295042"/>
    <w:rsid w:val="56785D5C"/>
    <w:rsid w:val="56A45831"/>
    <w:rsid w:val="56B149AE"/>
    <w:rsid w:val="56D30EB1"/>
    <w:rsid w:val="56E27C44"/>
    <w:rsid w:val="56E60B21"/>
    <w:rsid w:val="571F77CE"/>
    <w:rsid w:val="572C48AA"/>
    <w:rsid w:val="57400A23"/>
    <w:rsid w:val="57811E04"/>
    <w:rsid w:val="578E252E"/>
    <w:rsid w:val="579B3F7E"/>
    <w:rsid w:val="57DF519E"/>
    <w:rsid w:val="582232DD"/>
    <w:rsid w:val="587442AD"/>
    <w:rsid w:val="589F0489"/>
    <w:rsid w:val="58B57CAD"/>
    <w:rsid w:val="590C63AF"/>
    <w:rsid w:val="591022F4"/>
    <w:rsid w:val="591C7D2C"/>
    <w:rsid w:val="593E694D"/>
    <w:rsid w:val="595C5ED8"/>
    <w:rsid w:val="597013FA"/>
    <w:rsid w:val="59D70C4B"/>
    <w:rsid w:val="59EA2BD2"/>
    <w:rsid w:val="59EA607C"/>
    <w:rsid w:val="5A120A63"/>
    <w:rsid w:val="5A144EA7"/>
    <w:rsid w:val="5A1F56FD"/>
    <w:rsid w:val="5A4840FD"/>
    <w:rsid w:val="5A4B1F43"/>
    <w:rsid w:val="5A662087"/>
    <w:rsid w:val="5A8B6F17"/>
    <w:rsid w:val="5AA1498D"/>
    <w:rsid w:val="5AA30C31"/>
    <w:rsid w:val="5AA36B2A"/>
    <w:rsid w:val="5AB22733"/>
    <w:rsid w:val="5AE15F27"/>
    <w:rsid w:val="5AEA013B"/>
    <w:rsid w:val="5B0E3A7B"/>
    <w:rsid w:val="5B3422A2"/>
    <w:rsid w:val="5B4F7A87"/>
    <w:rsid w:val="5B6E13B8"/>
    <w:rsid w:val="5BA31AED"/>
    <w:rsid w:val="5BB24978"/>
    <w:rsid w:val="5BEA2363"/>
    <w:rsid w:val="5BEB33AD"/>
    <w:rsid w:val="5BF05DAB"/>
    <w:rsid w:val="5C097076"/>
    <w:rsid w:val="5C28441B"/>
    <w:rsid w:val="5C5F565F"/>
    <w:rsid w:val="5C6735EF"/>
    <w:rsid w:val="5C7B2FBB"/>
    <w:rsid w:val="5C824AD3"/>
    <w:rsid w:val="5CBF10FA"/>
    <w:rsid w:val="5CCE3A33"/>
    <w:rsid w:val="5CD01AE3"/>
    <w:rsid w:val="5D031423"/>
    <w:rsid w:val="5D046777"/>
    <w:rsid w:val="5D9115E9"/>
    <w:rsid w:val="5D9E3405"/>
    <w:rsid w:val="5DCF5051"/>
    <w:rsid w:val="5DDB01B6"/>
    <w:rsid w:val="5E0E482D"/>
    <w:rsid w:val="5E5B22B9"/>
    <w:rsid w:val="5E5C0CDB"/>
    <w:rsid w:val="5E7E508A"/>
    <w:rsid w:val="5E927D5B"/>
    <w:rsid w:val="5E9F11E3"/>
    <w:rsid w:val="5EAE1426"/>
    <w:rsid w:val="5EC37AEA"/>
    <w:rsid w:val="5ED50151"/>
    <w:rsid w:val="5EF959F2"/>
    <w:rsid w:val="5F44721D"/>
    <w:rsid w:val="5F4A1A8C"/>
    <w:rsid w:val="5F6D12E1"/>
    <w:rsid w:val="5F8B5C0B"/>
    <w:rsid w:val="5FBA3DFB"/>
    <w:rsid w:val="5FCD5B46"/>
    <w:rsid w:val="600D73F1"/>
    <w:rsid w:val="604005D6"/>
    <w:rsid w:val="60651FB9"/>
    <w:rsid w:val="6093657B"/>
    <w:rsid w:val="613C6FAE"/>
    <w:rsid w:val="613D1187"/>
    <w:rsid w:val="61DF5D9B"/>
    <w:rsid w:val="61F950AE"/>
    <w:rsid w:val="6224739D"/>
    <w:rsid w:val="62250D41"/>
    <w:rsid w:val="627E3805"/>
    <w:rsid w:val="628C1A7E"/>
    <w:rsid w:val="62B161ED"/>
    <w:rsid w:val="62B45479"/>
    <w:rsid w:val="62D80B9A"/>
    <w:rsid w:val="62DA57BB"/>
    <w:rsid w:val="62E16CBE"/>
    <w:rsid w:val="62EA5B0C"/>
    <w:rsid w:val="63056D5E"/>
    <w:rsid w:val="634E31D8"/>
    <w:rsid w:val="634E4EC2"/>
    <w:rsid w:val="63944015"/>
    <w:rsid w:val="63A948B2"/>
    <w:rsid w:val="63AA6DA9"/>
    <w:rsid w:val="63D538F9"/>
    <w:rsid w:val="63E44975"/>
    <w:rsid w:val="640B731B"/>
    <w:rsid w:val="64C71494"/>
    <w:rsid w:val="64CC3191"/>
    <w:rsid w:val="65235ED9"/>
    <w:rsid w:val="65433AE2"/>
    <w:rsid w:val="65536205"/>
    <w:rsid w:val="657573EB"/>
    <w:rsid w:val="658C0569"/>
    <w:rsid w:val="65DE4CE7"/>
    <w:rsid w:val="65F17726"/>
    <w:rsid w:val="664408C2"/>
    <w:rsid w:val="664D29AB"/>
    <w:rsid w:val="665D0B44"/>
    <w:rsid w:val="6661108B"/>
    <w:rsid w:val="668C4743"/>
    <w:rsid w:val="66B27F22"/>
    <w:rsid w:val="66C142B3"/>
    <w:rsid w:val="675C3547"/>
    <w:rsid w:val="67DE774C"/>
    <w:rsid w:val="680B7043"/>
    <w:rsid w:val="68304EAB"/>
    <w:rsid w:val="683B1F2B"/>
    <w:rsid w:val="68415F73"/>
    <w:rsid w:val="68420A03"/>
    <w:rsid w:val="68567060"/>
    <w:rsid w:val="688078CF"/>
    <w:rsid w:val="68AF46C8"/>
    <w:rsid w:val="68CF3712"/>
    <w:rsid w:val="68D70AE9"/>
    <w:rsid w:val="68ED7FBF"/>
    <w:rsid w:val="690A7914"/>
    <w:rsid w:val="690D33B0"/>
    <w:rsid w:val="69142915"/>
    <w:rsid w:val="69202C76"/>
    <w:rsid w:val="69733998"/>
    <w:rsid w:val="697D0373"/>
    <w:rsid w:val="699C5EFD"/>
    <w:rsid w:val="69A267ED"/>
    <w:rsid w:val="69A2778F"/>
    <w:rsid w:val="69B31286"/>
    <w:rsid w:val="69B8088F"/>
    <w:rsid w:val="69EE301F"/>
    <w:rsid w:val="69F774BF"/>
    <w:rsid w:val="6A040A94"/>
    <w:rsid w:val="6A1A7B2E"/>
    <w:rsid w:val="6A2656FD"/>
    <w:rsid w:val="6A360BD8"/>
    <w:rsid w:val="6AA95198"/>
    <w:rsid w:val="6AAD0407"/>
    <w:rsid w:val="6ACF2E50"/>
    <w:rsid w:val="6AD14E1A"/>
    <w:rsid w:val="6BB77996"/>
    <w:rsid w:val="6BBA2569"/>
    <w:rsid w:val="6BC71D79"/>
    <w:rsid w:val="6BF863D7"/>
    <w:rsid w:val="6BFE1706"/>
    <w:rsid w:val="6C053CCB"/>
    <w:rsid w:val="6C060AF4"/>
    <w:rsid w:val="6C303DC2"/>
    <w:rsid w:val="6C5A6AED"/>
    <w:rsid w:val="6C635F46"/>
    <w:rsid w:val="6C68355C"/>
    <w:rsid w:val="6CAA7353"/>
    <w:rsid w:val="6CAE41B9"/>
    <w:rsid w:val="6CB60DE7"/>
    <w:rsid w:val="6CC95802"/>
    <w:rsid w:val="6CF748E0"/>
    <w:rsid w:val="6CFE0904"/>
    <w:rsid w:val="6D5373CF"/>
    <w:rsid w:val="6D5737C1"/>
    <w:rsid w:val="6D8D0DA1"/>
    <w:rsid w:val="6D972C6E"/>
    <w:rsid w:val="6DA2444F"/>
    <w:rsid w:val="6DBC462A"/>
    <w:rsid w:val="6DFD3D93"/>
    <w:rsid w:val="6E05519A"/>
    <w:rsid w:val="6E331654"/>
    <w:rsid w:val="6E354459"/>
    <w:rsid w:val="6E35746E"/>
    <w:rsid w:val="6E3A7246"/>
    <w:rsid w:val="6E4A4966"/>
    <w:rsid w:val="6E4B4084"/>
    <w:rsid w:val="6E6F096E"/>
    <w:rsid w:val="6E7F693B"/>
    <w:rsid w:val="6E872694"/>
    <w:rsid w:val="6E891568"/>
    <w:rsid w:val="6E922B12"/>
    <w:rsid w:val="6EA75E92"/>
    <w:rsid w:val="6F170D10"/>
    <w:rsid w:val="6F4F44B5"/>
    <w:rsid w:val="6F634ED2"/>
    <w:rsid w:val="6F686E13"/>
    <w:rsid w:val="6F973151"/>
    <w:rsid w:val="6FE078AE"/>
    <w:rsid w:val="700C2451"/>
    <w:rsid w:val="701946FF"/>
    <w:rsid w:val="701F74FE"/>
    <w:rsid w:val="7040034C"/>
    <w:rsid w:val="70551947"/>
    <w:rsid w:val="709B04C9"/>
    <w:rsid w:val="70DC62C7"/>
    <w:rsid w:val="70EC07BF"/>
    <w:rsid w:val="7128150C"/>
    <w:rsid w:val="71347EB1"/>
    <w:rsid w:val="719F1439"/>
    <w:rsid w:val="71C465B7"/>
    <w:rsid w:val="71C57827"/>
    <w:rsid w:val="71E33685"/>
    <w:rsid w:val="721939B7"/>
    <w:rsid w:val="721C23E9"/>
    <w:rsid w:val="72334F0E"/>
    <w:rsid w:val="72510345"/>
    <w:rsid w:val="72A71B76"/>
    <w:rsid w:val="72B5390F"/>
    <w:rsid w:val="72B65269"/>
    <w:rsid w:val="72C74EA1"/>
    <w:rsid w:val="72CE5BF7"/>
    <w:rsid w:val="73025106"/>
    <w:rsid w:val="73256EFA"/>
    <w:rsid w:val="73A44F2A"/>
    <w:rsid w:val="73A82490"/>
    <w:rsid w:val="73DF68D4"/>
    <w:rsid w:val="74205A4B"/>
    <w:rsid w:val="74542618"/>
    <w:rsid w:val="74977C4C"/>
    <w:rsid w:val="753B29A2"/>
    <w:rsid w:val="75A77E9D"/>
    <w:rsid w:val="75E63744"/>
    <w:rsid w:val="75F4331A"/>
    <w:rsid w:val="760638A0"/>
    <w:rsid w:val="761A3540"/>
    <w:rsid w:val="763D7D59"/>
    <w:rsid w:val="764A6957"/>
    <w:rsid w:val="76672F99"/>
    <w:rsid w:val="76AC6B33"/>
    <w:rsid w:val="772B2868"/>
    <w:rsid w:val="77320DDE"/>
    <w:rsid w:val="776668EA"/>
    <w:rsid w:val="777234E1"/>
    <w:rsid w:val="777271A3"/>
    <w:rsid w:val="77AB254F"/>
    <w:rsid w:val="77CE2A7E"/>
    <w:rsid w:val="77FA34D6"/>
    <w:rsid w:val="78077E48"/>
    <w:rsid w:val="78547CFC"/>
    <w:rsid w:val="78615304"/>
    <w:rsid w:val="78BC2638"/>
    <w:rsid w:val="78F93137"/>
    <w:rsid w:val="78FB3062"/>
    <w:rsid w:val="790E2D96"/>
    <w:rsid w:val="7927654D"/>
    <w:rsid w:val="793E51B7"/>
    <w:rsid w:val="79494343"/>
    <w:rsid w:val="795B7F6F"/>
    <w:rsid w:val="79607369"/>
    <w:rsid w:val="79654980"/>
    <w:rsid w:val="798752D5"/>
    <w:rsid w:val="79875969"/>
    <w:rsid w:val="79953E26"/>
    <w:rsid w:val="799B52C3"/>
    <w:rsid w:val="79AE0FE0"/>
    <w:rsid w:val="79AF56BF"/>
    <w:rsid w:val="79C47A4D"/>
    <w:rsid w:val="79C55D59"/>
    <w:rsid w:val="79D0374F"/>
    <w:rsid w:val="79DD4337"/>
    <w:rsid w:val="79FF3FFE"/>
    <w:rsid w:val="7A124B07"/>
    <w:rsid w:val="7A41719B"/>
    <w:rsid w:val="7A490CA2"/>
    <w:rsid w:val="7A6F5AB6"/>
    <w:rsid w:val="7A7E03EF"/>
    <w:rsid w:val="7A8523D0"/>
    <w:rsid w:val="7B002BB2"/>
    <w:rsid w:val="7B242D44"/>
    <w:rsid w:val="7B4A7D03"/>
    <w:rsid w:val="7B6E59A9"/>
    <w:rsid w:val="7B7315D6"/>
    <w:rsid w:val="7B74406A"/>
    <w:rsid w:val="7B8C2698"/>
    <w:rsid w:val="7BF158FB"/>
    <w:rsid w:val="7BF2506D"/>
    <w:rsid w:val="7C3A5E88"/>
    <w:rsid w:val="7C423B15"/>
    <w:rsid w:val="7C9C63D4"/>
    <w:rsid w:val="7CBB3234"/>
    <w:rsid w:val="7CCD740C"/>
    <w:rsid w:val="7CD73DE6"/>
    <w:rsid w:val="7CDD6416"/>
    <w:rsid w:val="7CF676B1"/>
    <w:rsid w:val="7D1975CD"/>
    <w:rsid w:val="7D6675B7"/>
    <w:rsid w:val="7D8A0E59"/>
    <w:rsid w:val="7DA30699"/>
    <w:rsid w:val="7DCF1645"/>
    <w:rsid w:val="7DF246CB"/>
    <w:rsid w:val="7E02125E"/>
    <w:rsid w:val="7E236173"/>
    <w:rsid w:val="7E274B82"/>
    <w:rsid w:val="7E6F77A5"/>
    <w:rsid w:val="7E92785A"/>
    <w:rsid w:val="7EB80334"/>
    <w:rsid w:val="7EB937C3"/>
    <w:rsid w:val="7F1056A1"/>
    <w:rsid w:val="7F204E4A"/>
    <w:rsid w:val="7F2E6AFB"/>
    <w:rsid w:val="7F4F5EB6"/>
    <w:rsid w:val="7F800765"/>
    <w:rsid w:val="7FAF59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autoRedefine/>
    <w:qFormat/>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character" w:default="1" w:styleId="12">
    <w:name w:val="Default Paragraph Font"/>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paragraph" w:styleId="3">
    <w:name w:val="Body Text First Indent 2"/>
    <w:basedOn w:val="4"/>
    <w:next w:val="1"/>
    <w:autoRedefine/>
    <w:qFormat/>
    <w:uiPriority w:val="0"/>
    <w:pPr>
      <w:ind w:firstLine="420" w:firstLineChars="200"/>
    </w:pPr>
  </w:style>
  <w:style w:type="paragraph" w:styleId="4">
    <w:name w:val="Body Text Indent"/>
    <w:basedOn w:val="1"/>
    <w:next w:val="3"/>
    <w:autoRedefine/>
    <w:qFormat/>
    <w:uiPriority w:val="0"/>
    <w:pPr>
      <w:spacing w:after="120"/>
      <w:ind w:left="420" w:leftChars="200"/>
    </w:pPr>
  </w:style>
  <w:style w:type="paragraph" w:styleId="6">
    <w:name w:val="Body Text"/>
    <w:basedOn w:val="1"/>
    <w:next w:val="1"/>
    <w:autoRedefine/>
    <w:qFormat/>
    <w:uiPriority w:val="0"/>
    <w:pPr>
      <w:widowControl/>
      <w:snapToGrid w:val="0"/>
      <w:spacing w:before="60" w:after="160" w:line="259" w:lineRule="auto"/>
      <w:ind w:right="113"/>
    </w:pPr>
    <w:rPr>
      <w:kern w:val="0"/>
      <w:sz w:val="18"/>
      <w:szCs w:val="20"/>
    </w:rPr>
  </w:style>
  <w:style w:type="paragraph" w:styleId="7">
    <w:name w:val="Body Text Indent 2"/>
    <w:basedOn w:val="1"/>
    <w:autoRedefine/>
    <w:qFormat/>
    <w:uiPriority w:val="99"/>
    <w:pPr>
      <w:spacing w:after="120" w:line="480" w:lineRule="auto"/>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6"/>
    <w:next w:val="1"/>
    <w:autoRedefine/>
    <w:qFormat/>
    <w:uiPriority w:val="0"/>
    <w:pPr>
      <w:widowControl w:val="0"/>
      <w:snapToGrid/>
      <w:spacing w:before="0" w:after="120" w:line="240" w:lineRule="auto"/>
      <w:ind w:right="0" w:firstLine="420" w:firstLineChars="100"/>
    </w:pPr>
    <w:rPr>
      <w:kern w:val="2"/>
      <w:sz w:val="21"/>
    </w:rPr>
  </w:style>
  <w:style w:type="paragraph" w:customStyle="1" w:styleId="13">
    <w:name w:val="xl27"/>
    <w:basedOn w:val="1"/>
    <w:autoRedefine/>
    <w:qFormat/>
    <w:uiPriority w:val="0"/>
    <w:pPr>
      <w:widowControl/>
      <w:pBdr>
        <w:bottom w:val="single" w:color="auto" w:sz="4" w:space="0"/>
        <w:right w:val="single" w:color="auto" w:sz="4" w:space="0"/>
      </w:pBdr>
      <w:spacing w:before="100" w:beforeAutospacing="1" w:after="100" w:afterAutospacing="1"/>
      <w:jc w:val="center"/>
    </w:pPr>
    <w:rPr>
      <w:rFonts w:eastAsia="Arial Unicode MS"/>
      <w:kern w:val="0"/>
      <w:szCs w:val="21"/>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
    <w:name w:val="p15"/>
    <w:basedOn w:val="1"/>
    <w:autoRedefine/>
    <w:qFormat/>
    <w:uiPriority w:val="0"/>
    <w:pPr>
      <w:widowControl/>
      <w:spacing w:before="100" w:after="10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1860</Words>
  <Characters>1958</Characters>
  <TotalTime>2</TotalTime>
  <ScaleCrop>false</ScaleCrop>
  <LinksUpToDate>false</LinksUpToDate>
  <CharactersWithSpaces>1983</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2022-07-01T15:16:00Z</dcterms:created>
  <dc:creator>Kingsoft-PDF</dc:creator>
  <cp:keywords>62be9f2e3ff9110015dc12b0</cp:keywords>
  <cp:lastModifiedBy>найраг</cp:lastModifiedBy>
  <cp:lastPrinted>2025-08-06T02:53:00Z</cp:lastPrinted>
  <dcterms:modified xsi:type="dcterms:W3CDTF">2025-08-07T08:47:38Z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2022-07-01T15:16:09Z</vt:filetime>
  </property>
  <property fmtid="{D5CDD505-2E9C-101B-9397-08002B2CF9AE}" pid="4" name="KSOProductBuildVer">
    <vt:lpwstr>2052-12.1.0.22215</vt:lpwstr>
  </property>
  <property fmtid="{D5CDD505-2E9C-101B-9397-08002B2CF9AE}" pid="5" name="ICV">
    <vt:lpwstr>C4AE41F51B464EED8F668DE2DE0A5091_13</vt:lpwstr>
  </property>
  <property fmtid="{D5CDD505-2E9C-101B-9397-08002B2CF9AE}" pid="6" name="KSOTemplateDocerSaveRecord">
    <vt:lpwstr>eyJoZGlkIjoiMTlmZTM0NzEyODNiZWU4YTM3NGJjNzRmMWZiNDc3YTciLCJ1c2VySWQiOiIzMjg1NzkyMTAifQ==</vt:lpwstr>
  </property>
</Properties>
</file>