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78"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45</w:t>
      </w:r>
      <w:r>
        <w:rPr>
          <w:rFonts w:hint="eastAsia" w:ascii="仿宋_GB2312" w:hAnsi="仿宋_GB2312" w:eastAsia="仿宋_GB2312" w:cs="仿宋_GB2312"/>
          <w:color w:val="auto"/>
          <w:sz w:val="32"/>
          <w:szCs w:val="32"/>
          <w:highlight w:val="none"/>
        </w:rPr>
        <w:t>号</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于锡林浩特市利永贞商贸有限责任公司烟花爆竹仓储库项目</w:t>
      </w: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78" w:lineRule="exact"/>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锡林浩特市利永贞商贸有限责任公司：</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由内蒙古环保投资集团有限公司锡林郭勒盟分公司公司编制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《锡林浩特市利永贞商贸有限责任公司烟花爆竹仓储库项目》报告表已收悉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33"/>
        <w:keepNext w:val="0"/>
        <w:keepLines w:val="0"/>
        <w:pageBreakBefore w:val="0"/>
        <w:widowControl w:val="0"/>
        <w:numPr>
          <w:ilvl w:val="0"/>
          <w:numId w:val="2"/>
        </w:numPr>
        <w:shd w:val="clear"/>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锡林郭勒盟锡林浩特市南郊砖瓦厂南2km，总占地面积为12707平方米，主要建设内容包括一座烟花爆竹储存仓库和一座办公用房，项目库房存储量最大为4.0t（计算药量）。项目主要储存、销售《烟花爆竹工程设计安全标准》（GB50161-2022）及《烟花爆竹安全与质量》（GB10631-2013）中按照产品的药量及所能构成的危险性分类中的C、D级（爆竹类、吐珠类、旋转类、玩具类、喷花类、组合烟花类）产品。项目总投资为200万元，环保投资为26万元，环保投资占比13%。项目属于《产业结构调整指导目录（2019年本）》允</w:t>
      </w:r>
      <w:bookmarkStart w:id="0" w:name="_GoBack"/>
      <w:bookmarkEnd w:id="0"/>
      <w:r>
        <w:rPr>
          <w:rFonts w:hint="eastAsia" w:ascii="仿宋_GB2312" w:hAnsi="仿宋_GB2312" w:eastAsia="仿宋_GB2312" w:cs="仿宋_GB2312"/>
          <w:color w:val="auto"/>
          <w:kern w:val="2"/>
          <w:sz w:val="32"/>
          <w:szCs w:val="32"/>
          <w:highlight w:val="none"/>
          <w:lang w:val="en-US" w:eastAsia="zh-CN" w:bidi="ar-SA"/>
        </w:rPr>
        <w:t>许类。经审查符合锡林浩特市总体规划，符合“三线一单”要求。</w:t>
      </w:r>
    </w:p>
    <w:p>
      <w:pPr>
        <w:pStyle w:val="33"/>
        <w:keepNext w:val="0"/>
        <w:keepLines w:val="0"/>
        <w:pageBreakBefore w:val="0"/>
        <w:widowControl w:val="0"/>
        <w:numPr>
          <w:ilvl w:val="0"/>
          <w:numId w:val="0"/>
        </w:numPr>
        <w:kinsoku/>
        <w:wordWrap/>
        <w:overflowPunct/>
        <w:topLinePunct w:val="0"/>
        <w:autoSpaceDE/>
        <w:autoSpaceDN/>
        <w:bidi w:val="0"/>
        <w:spacing w:line="578" w:lineRule="exact"/>
        <w:ind w:left="640" w:leftChars="0"/>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二、项目在设计、建设</w:t>
      </w:r>
      <w:r>
        <w:rPr>
          <w:rFonts w:hint="eastAsia" w:ascii="仿宋_GB2312" w:hAnsi="仿宋_GB2312" w:eastAsia="仿宋_GB2312" w:cs="仿宋_GB2312"/>
          <w:color w:val="auto"/>
          <w:sz w:val="32"/>
          <w:szCs w:val="32"/>
          <w:highlight w:val="none"/>
          <w:lang w:val="en-US" w:eastAsia="zh-CN"/>
        </w:rPr>
        <w:t>和运营</w:t>
      </w:r>
      <w:r>
        <w:rPr>
          <w:rFonts w:hint="eastAsia" w:ascii="仿宋_GB2312" w:hAnsi="仿宋_GB2312" w:eastAsia="仿宋_GB2312" w:cs="仿宋_GB2312"/>
          <w:color w:val="auto"/>
          <w:sz w:val="32"/>
          <w:szCs w:val="32"/>
          <w:highlight w:val="none"/>
          <w:lang w:eastAsia="zh-CN"/>
        </w:rPr>
        <w:t>过程中应做好以下工作：</w:t>
      </w:r>
    </w:p>
    <w:p>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78"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（一）运营期大气污染物主要为运输车辆尾气及运输道路扬尘。通过采取在施工道路经常洒水、运输车辆加盖遮盖物，避免扬尘等措施，确保大气污染物达标排放。</w:t>
      </w:r>
    </w:p>
    <w:p>
      <w:pPr>
        <w:keepNext w:val="0"/>
        <w:keepLines w:val="0"/>
        <w:pageBreakBefore w:val="0"/>
        <w:kinsoku/>
        <w:overflowPunct/>
        <w:topLinePunct w:val="0"/>
        <w:autoSpaceDE/>
        <w:autoSpaceDN/>
        <w:bidi w:val="0"/>
        <w:adjustRightInd w:val="0"/>
        <w:spacing w:line="578"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（二）运营期固体废物主要为过期、残损烟花爆竹、废弃包装物及职工生活垃圾。针对</w:t>
      </w:r>
      <w:r>
        <w:rPr>
          <w:rFonts w:hint="eastAsia" w:ascii="仿宋_GB2312" w:hAnsi="仿宋_GB2312" w:eastAsia="仿宋_GB2312" w:cs="仿宋_GB2312"/>
          <w:b w:val="0"/>
          <w:color w:val="auto"/>
          <w:kern w:val="2"/>
          <w:sz w:val="32"/>
          <w:szCs w:val="32"/>
          <w:highlight w:val="none"/>
          <w:lang w:val="en-US" w:eastAsia="zh-CN" w:bidi="ar-SA"/>
        </w:rPr>
        <w:t>生产过程中产生的过期、残损的烟花爆竹、废包装材料，收集后由厂家回收或外售处理，不得随意处置；人员生活垃圾由封闭式垃圾箱收集后，定期清运至当地环卫部门指定地点处理</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kinsoku/>
        <w:overflowPunct/>
        <w:topLinePunct w:val="0"/>
        <w:autoSpaceDE/>
        <w:autoSpaceDN/>
        <w:bidi w:val="0"/>
        <w:adjustRightInd w:val="0"/>
        <w:spacing w:line="578"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（三）做好噪声环境影响措施。采取相应的消声、隔音、减振、降噪措施、车辆减速行驶、禁止鸣笛措施，使项目厂界噪声满足《工业企业厂界环境噪声排放标准》（GB12348-2008）3类标准后达标排放。</w:t>
      </w:r>
    </w:p>
    <w:p>
      <w:pPr>
        <w:keepNext w:val="0"/>
        <w:keepLines w:val="0"/>
        <w:pageBreakBefore w:val="0"/>
        <w:kinsoku/>
        <w:overflowPunct/>
        <w:topLinePunct w:val="0"/>
        <w:autoSpaceDE/>
        <w:autoSpaceDN/>
        <w:bidi w:val="0"/>
        <w:adjustRightInd w:val="0"/>
        <w:spacing w:line="578"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（四）加强污水处置管理。针对运营期产生的生活污水，通过采取防渗旱厕处理后由吸污车定期抽走外运。同时针对仓储库出现极端状况产生消防废水</w:t>
      </w:r>
      <w:r>
        <w:rPr>
          <w:rFonts w:hint="eastAsia" w:ascii="仿宋_GB2312" w:hAnsi="仿宋_GB2312" w:eastAsia="仿宋_GB2312" w:cs="仿宋_GB2312"/>
          <w:sz w:val="32"/>
          <w:szCs w:val="32"/>
          <w:highlight w:val="none"/>
          <w:lang w:val="en-US" w:eastAsia="zh-CN"/>
        </w:rPr>
        <w:t>，经事故应急池收集后外运处置。</w:t>
      </w:r>
    </w:p>
    <w:p>
      <w:pPr>
        <w:pStyle w:val="33"/>
        <w:keepNext w:val="0"/>
        <w:keepLines w:val="0"/>
        <w:pageBreakBefore w:val="0"/>
        <w:numPr>
          <w:ilvl w:val="0"/>
          <w:numId w:val="0"/>
        </w:numPr>
        <w:kinsoku/>
        <w:overflowPunct/>
        <w:topLinePunct w:val="0"/>
        <w:bidi w:val="0"/>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（五）做好突发环境事件应急预案，按照应急预案要求加强环保应急管理确保设施正常运行，防止污染事故的发生。</w:t>
      </w:r>
    </w:p>
    <w:p>
      <w:pPr>
        <w:pStyle w:val="33"/>
        <w:keepNext w:val="0"/>
        <w:keepLines w:val="0"/>
        <w:pageBreakBefore w:val="0"/>
        <w:numPr>
          <w:ilvl w:val="0"/>
          <w:numId w:val="0"/>
        </w:numPr>
        <w:kinsoku/>
        <w:overflowPunct/>
        <w:topLinePunct w:val="0"/>
        <w:bidi w:val="0"/>
        <w:spacing w:line="578"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（六）增加环保投入，提高周边绿化率。</w:t>
      </w:r>
    </w:p>
    <w:p>
      <w:pPr>
        <w:pStyle w:val="33"/>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三、项目建设必须严格执行环境保护设施与主体工程同时设计、同时施工、同时投产使用的环境保护“三同时”制度。</w:t>
      </w:r>
    </w:p>
    <w:p>
      <w:pPr>
        <w:pStyle w:val="33"/>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33"/>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33"/>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33"/>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四、锡林郭勒盟生态环境综合行政执法支队对该项目建设期间各项生态环境保护措施落实情况进行监督检查和管理。</w:t>
      </w:r>
    </w:p>
    <w:p>
      <w:pPr>
        <w:pStyle w:val="33"/>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p>
    <w:p>
      <w:pPr>
        <w:pStyle w:val="33"/>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78" w:lineRule="exact"/>
        <w:ind w:firstLine="2560" w:firstLineChars="8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锡林郭勒盟生态环境局锡林浩特市分局</w:t>
      </w:r>
    </w:p>
    <w:p>
      <w:pPr>
        <w:keepNext w:val="0"/>
        <w:keepLines w:val="0"/>
        <w:pageBreakBefore w:val="0"/>
        <w:widowControl w:val="0"/>
        <w:kinsoku/>
        <w:wordWrap/>
        <w:overflowPunct/>
        <w:topLinePunct w:val="0"/>
        <w:autoSpaceDE/>
        <w:autoSpaceDN/>
        <w:bidi w:val="0"/>
        <w:spacing w:line="578" w:lineRule="exact"/>
        <w:ind w:firstLine="4160" w:firstLineChars="13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2022年11月17日</w:t>
      </w:r>
    </w:p>
    <w:p>
      <w:pPr>
        <w:pStyle w:val="2"/>
        <w:keepNext w:val="0"/>
        <w:keepLines w:val="0"/>
        <w:pageBreakBefore w:val="0"/>
        <w:kinsoku/>
        <w:overflowPunct/>
        <w:topLinePunct w:val="0"/>
        <w:bidi w:val="0"/>
        <w:spacing w:line="578" w:lineRule="exact"/>
        <w:textAlignment w:val="auto"/>
        <w:rPr>
          <w:rFonts w:hint="eastAsia" w:ascii="仿宋_GB2312" w:hAnsi="仿宋_GB2312" w:eastAsia="仿宋_GB2312" w:cs="仿宋_GB2312"/>
          <w:sz w:val="32"/>
          <w:szCs w:val="32"/>
          <w:highlight w:val="yellow"/>
          <w:lang w:val="en-US" w:eastAsia="zh-CN"/>
        </w:rPr>
      </w:pPr>
    </w:p>
    <w:p>
      <w:pPr>
        <w:pStyle w:val="2"/>
        <w:keepNext w:val="0"/>
        <w:keepLines w:val="0"/>
        <w:pageBreakBefore w:val="0"/>
        <w:kinsoku/>
        <w:overflowPunct/>
        <w:topLinePunct w:val="0"/>
        <w:bidi w:val="0"/>
        <w:spacing w:line="578" w:lineRule="exact"/>
        <w:textAlignment w:val="auto"/>
        <w:rPr>
          <w:rFonts w:hint="eastAsia" w:ascii="仿宋_GB2312" w:hAnsi="仿宋_GB2312" w:eastAsia="仿宋_GB2312" w:cs="仿宋_GB2312"/>
          <w:sz w:val="32"/>
          <w:szCs w:val="32"/>
          <w:highlight w:val="yellow"/>
          <w:lang w:val="en-US" w:eastAsia="zh-CN"/>
        </w:rPr>
      </w:pPr>
    </w:p>
    <w:p>
      <w:pPr>
        <w:pStyle w:val="33"/>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抄送：锡林郭勒盟生态环境局、锡林郭勒盟生态环境综合行政执法支队</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17"/>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2"/>
                  <w:rPr>
                    <w:rFonts w:hint="eastAsia" w:ascii="楷体" w:hAnsi="楷体" w:eastAsia="楷体" w:cs="楷体"/>
                    <w:sz w:val="28"/>
                    <w:szCs w:val="28"/>
                  </w:rPr>
                </w:pPr>
              </w:p>
            </w:txbxContent>
          </v:textbox>
        </v:shape>
      </w:pict>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ED87A8"/>
    <w:multiLevelType w:val="singleLevel"/>
    <w:tmpl w:val="1AED87A8"/>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5B25965E"/>
    <w:multiLevelType w:val="singleLevel"/>
    <w:tmpl w:val="5B25965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s>
  <w:rsids>
    <w:rsidRoot w:val="001E271C"/>
    <w:rsid w:val="001E271C"/>
    <w:rsid w:val="00962978"/>
    <w:rsid w:val="00B87117"/>
    <w:rsid w:val="00E83F57"/>
    <w:rsid w:val="01166DA6"/>
    <w:rsid w:val="01D027C7"/>
    <w:rsid w:val="04A62A1C"/>
    <w:rsid w:val="05015B69"/>
    <w:rsid w:val="0536008A"/>
    <w:rsid w:val="06C13B3D"/>
    <w:rsid w:val="07D679D6"/>
    <w:rsid w:val="084542FA"/>
    <w:rsid w:val="0A1E3055"/>
    <w:rsid w:val="0C9B2141"/>
    <w:rsid w:val="0D502605"/>
    <w:rsid w:val="0DC94DA4"/>
    <w:rsid w:val="0E146C48"/>
    <w:rsid w:val="0F11030D"/>
    <w:rsid w:val="10773E64"/>
    <w:rsid w:val="11815149"/>
    <w:rsid w:val="119E5AF7"/>
    <w:rsid w:val="135651C1"/>
    <w:rsid w:val="177469AA"/>
    <w:rsid w:val="18013D6F"/>
    <w:rsid w:val="18E453EE"/>
    <w:rsid w:val="1B4F5180"/>
    <w:rsid w:val="1BDE167F"/>
    <w:rsid w:val="204C4C91"/>
    <w:rsid w:val="20DE5961"/>
    <w:rsid w:val="21041E6B"/>
    <w:rsid w:val="23BD04C6"/>
    <w:rsid w:val="25DD1ADD"/>
    <w:rsid w:val="265C06AD"/>
    <w:rsid w:val="271664C8"/>
    <w:rsid w:val="272A677C"/>
    <w:rsid w:val="287475CF"/>
    <w:rsid w:val="29CC3487"/>
    <w:rsid w:val="2AB067B8"/>
    <w:rsid w:val="2AF85194"/>
    <w:rsid w:val="2B330DF4"/>
    <w:rsid w:val="2C1005F7"/>
    <w:rsid w:val="2C8114F5"/>
    <w:rsid w:val="2CC02721"/>
    <w:rsid w:val="2CE23D2F"/>
    <w:rsid w:val="2FB4465A"/>
    <w:rsid w:val="30EB2DA6"/>
    <w:rsid w:val="333A6BDB"/>
    <w:rsid w:val="3372163A"/>
    <w:rsid w:val="34EF7626"/>
    <w:rsid w:val="35D72A2D"/>
    <w:rsid w:val="37D943F6"/>
    <w:rsid w:val="38CD7870"/>
    <w:rsid w:val="39CE76C6"/>
    <w:rsid w:val="3BC60B27"/>
    <w:rsid w:val="3C6E77FF"/>
    <w:rsid w:val="3DDE2FC6"/>
    <w:rsid w:val="3F156020"/>
    <w:rsid w:val="405F6E03"/>
    <w:rsid w:val="42A31D6D"/>
    <w:rsid w:val="43776D56"/>
    <w:rsid w:val="459171B6"/>
    <w:rsid w:val="459612D4"/>
    <w:rsid w:val="45DA1917"/>
    <w:rsid w:val="472B6FD6"/>
    <w:rsid w:val="48CE52B4"/>
    <w:rsid w:val="4AE65F38"/>
    <w:rsid w:val="4AE66C9B"/>
    <w:rsid w:val="4B534ADE"/>
    <w:rsid w:val="4B92472D"/>
    <w:rsid w:val="4CBC08AA"/>
    <w:rsid w:val="4D142C43"/>
    <w:rsid w:val="4E2978F9"/>
    <w:rsid w:val="4EAA7967"/>
    <w:rsid w:val="4FA672D9"/>
    <w:rsid w:val="532F7E23"/>
    <w:rsid w:val="539E0D30"/>
    <w:rsid w:val="575E7CEE"/>
    <w:rsid w:val="58D316BE"/>
    <w:rsid w:val="5A294206"/>
    <w:rsid w:val="5C4001D5"/>
    <w:rsid w:val="5C635BEB"/>
    <w:rsid w:val="5D0775B6"/>
    <w:rsid w:val="5DE829AC"/>
    <w:rsid w:val="5E55710C"/>
    <w:rsid w:val="5EBE21AB"/>
    <w:rsid w:val="60BF3BD0"/>
    <w:rsid w:val="61BF76EB"/>
    <w:rsid w:val="623D4D9E"/>
    <w:rsid w:val="623E6920"/>
    <w:rsid w:val="646C3513"/>
    <w:rsid w:val="652266CA"/>
    <w:rsid w:val="65312F5D"/>
    <w:rsid w:val="66403C4B"/>
    <w:rsid w:val="66E83653"/>
    <w:rsid w:val="67B67782"/>
    <w:rsid w:val="681650AF"/>
    <w:rsid w:val="684D4516"/>
    <w:rsid w:val="68704CA1"/>
    <w:rsid w:val="6AEF61B9"/>
    <w:rsid w:val="6BA12544"/>
    <w:rsid w:val="6BEB1D6D"/>
    <w:rsid w:val="6C536D8E"/>
    <w:rsid w:val="6CA80FF3"/>
    <w:rsid w:val="6CF81186"/>
    <w:rsid w:val="6E7E0DC8"/>
    <w:rsid w:val="6EEA7AC9"/>
    <w:rsid w:val="6FD235D4"/>
    <w:rsid w:val="715C20BD"/>
    <w:rsid w:val="733379D0"/>
    <w:rsid w:val="749E0175"/>
    <w:rsid w:val="75B535E3"/>
    <w:rsid w:val="75C311C4"/>
    <w:rsid w:val="7779709C"/>
    <w:rsid w:val="789B42EE"/>
    <w:rsid w:val="799A104A"/>
    <w:rsid w:val="7B401BFC"/>
    <w:rsid w:val="7C5510E6"/>
    <w:rsid w:val="7E6C32B7"/>
    <w:rsid w:val="7FD53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4">
    <w:name w:val="E-mail Signature"/>
    <w:basedOn w:val="1"/>
    <w:next w:val="5"/>
    <w:qFormat/>
    <w:uiPriority w:val="0"/>
    <w:pPr>
      <w:spacing w:line="460" w:lineRule="exact"/>
      <w:ind w:firstLine="200"/>
    </w:pPr>
    <w:rPr>
      <w:sz w:val="24"/>
    </w:rPr>
  </w:style>
  <w:style w:type="paragraph" w:customStyle="1" w:styleId="5">
    <w:name w:val="文章"/>
    <w:basedOn w:val="6"/>
    <w:next w:val="8"/>
    <w:qFormat/>
    <w:uiPriority w:val="0"/>
    <w:pPr>
      <w:widowControl/>
      <w:ind w:firstLine="480"/>
      <w:jc w:val="center"/>
    </w:pPr>
    <w:rPr>
      <w:sz w:val="26"/>
    </w:rPr>
  </w:style>
  <w:style w:type="paragraph" w:styleId="6">
    <w:name w:val="Body Text Indent"/>
    <w:basedOn w:val="1"/>
    <w:next w:val="7"/>
    <w:qFormat/>
    <w:uiPriority w:val="0"/>
    <w:pPr>
      <w:keepNext/>
      <w:spacing w:line="360" w:lineRule="auto"/>
      <w:ind w:firstLine="200" w:firstLineChars="200"/>
    </w:pPr>
    <w:rPr>
      <w:sz w:val="24"/>
    </w:rPr>
  </w:style>
  <w:style w:type="paragraph" w:styleId="7">
    <w:name w:val="Body Text"/>
    <w:basedOn w:val="1"/>
    <w:next w:val="1"/>
    <w:qFormat/>
    <w:uiPriority w:val="0"/>
    <w:pPr>
      <w:spacing w:line="360" w:lineRule="auto"/>
    </w:pPr>
    <w:rPr>
      <w:sz w:val="24"/>
      <w:szCs w:val="20"/>
    </w:rPr>
  </w:style>
  <w:style w:type="paragraph" w:styleId="8">
    <w:name w:val="List"/>
    <w:basedOn w:val="1"/>
    <w:next w:val="9"/>
    <w:qFormat/>
    <w:uiPriority w:val="0"/>
    <w:pPr>
      <w:jc w:val="center"/>
    </w:pPr>
  </w:style>
  <w:style w:type="paragraph" w:styleId="9">
    <w:name w:val="List Bullet 2"/>
    <w:basedOn w:val="1"/>
    <w:next w:val="10"/>
    <w:qFormat/>
    <w:uiPriority w:val="0"/>
    <w:pPr>
      <w:numPr>
        <w:ilvl w:val="0"/>
        <w:numId w:val="1"/>
      </w:numPr>
    </w:pPr>
  </w:style>
  <w:style w:type="paragraph" w:customStyle="1" w:styleId="10">
    <w:name w:val="xl70"/>
    <w:basedOn w:val="1"/>
    <w:next w:val="11"/>
    <w:qFormat/>
    <w:uiPriority w:val="0"/>
    <w:pPr>
      <w:widowControl/>
      <w:spacing w:before="280" w:after="280"/>
    </w:pPr>
    <w:rPr>
      <w:rFonts w:ascii="宋体"/>
    </w:rPr>
  </w:style>
  <w:style w:type="paragraph" w:customStyle="1" w:styleId="11">
    <w:name w:val="正文缩进1"/>
    <w:basedOn w:val="1"/>
    <w:next w:val="12"/>
    <w:qFormat/>
    <w:uiPriority w:val="0"/>
    <w:pPr>
      <w:ind w:firstLine="420"/>
    </w:pPr>
    <w:rPr>
      <w:szCs w:val="20"/>
    </w:rPr>
  </w:style>
  <w:style w:type="paragraph" w:customStyle="1" w:styleId="12">
    <w:name w:val="td1"/>
    <w:basedOn w:val="1"/>
    <w:next w:val="1"/>
    <w:qFormat/>
    <w:uiPriority w:val="0"/>
    <w:pPr>
      <w:widowControl/>
      <w:spacing w:before="280" w:after="280" w:line="300" w:lineRule="atLeast"/>
      <w:ind w:firstLine="200"/>
    </w:pPr>
    <w:rPr>
      <w:color w:val="000000"/>
      <w:sz w:val="18"/>
    </w:rPr>
  </w:style>
  <w:style w:type="paragraph" w:styleId="13">
    <w:name w:val="Normal Indent"/>
    <w:basedOn w:val="1"/>
    <w:next w:val="14"/>
    <w:qFormat/>
    <w:uiPriority w:val="0"/>
    <w:pPr>
      <w:ind w:firstLine="420" w:firstLineChars="200"/>
    </w:pPr>
    <w:rPr>
      <w:rFonts w:eastAsia="宋体"/>
      <w:kern w:val="2"/>
      <w:sz w:val="21"/>
      <w:szCs w:val="24"/>
      <w:lang w:val="en-US" w:eastAsia="zh-CN" w:bidi="ar-SA"/>
    </w:rPr>
  </w:style>
  <w:style w:type="paragraph" w:customStyle="1" w:styleId="14">
    <w:name w:val="Char Char Char Char Char Char Char Char Char1 Char"/>
    <w:basedOn w:val="1"/>
    <w:next w:val="15"/>
    <w:qFormat/>
    <w:uiPriority w:val="0"/>
    <w:pPr>
      <w:spacing w:line="360" w:lineRule="auto"/>
      <w:ind w:firstLine="200" w:firstLineChars="200"/>
    </w:pPr>
    <w:rPr>
      <w:rFonts w:hAnsi="宋体" w:cs="宋体"/>
      <w:spacing w:val="0"/>
      <w:sz w:val="24"/>
      <w:szCs w:val="24"/>
    </w:rPr>
  </w:style>
  <w:style w:type="paragraph" w:customStyle="1" w:styleId="15">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6">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17">
    <w:name w:val="footer"/>
    <w:basedOn w:val="1"/>
    <w:link w:val="36"/>
    <w:qFormat/>
    <w:uiPriority w:val="99"/>
    <w:pPr>
      <w:tabs>
        <w:tab w:val="center" w:pos="4153"/>
        <w:tab w:val="right" w:pos="8306"/>
      </w:tabs>
      <w:snapToGrid w:val="0"/>
      <w:jc w:val="left"/>
    </w:pPr>
    <w:rPr>
      <w:sz w:val="18"/>
      <w:szCs w:val="18"/>
    </w:rPr>
  </w:style>
  <w:style w:type="paragraph" w:styleId="18">
    <w:name w:val="header"/>
    <w:basedOn w:val="1"/>
    <w:next w:val="1"/>
    <w:link w:val="35"/>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index heading"/>
    <w:basedOn w:val="1"/>
    <w:next w:val="21"/>
    <w:qFormat/>
    <w:uiPriority w:val="99"/>
    <w:rPr>
      <w:rFonts w:hint="eastAsia" w:ascii="Cambria" w:hAnsi="Cambria"/>
      <w:b/>
    </w:rPr>
  </w:style>
  <w:style w:type="paragraph" w:styleId="21">
    <w:name w:val="index 1"/>
    <w:basedOn w:val="1"/>
    <w:next w:val="1"/>
    <w:qFormat/>
    <w:uiPriority w:val="99"/>
  </w:style>
  <w:style w:type="paragraph" w:styleId="22">
    <w:name w:val="Body Text Indent 3"/>
    <w:basedOn w:val="1"/>
    <w:unhideWhenUsed/>
    <w:qFormat/>
    <w:uiPriority w:val="0"/>
    <w:pPr>
      <w:ind w:firstLine="570"/>
    </w:pPr>
    <w:rPr>
      <w:szCs w:val="20"/>
    </w:rPr>
  </w:style>
  <w:style w:type="paragraph" w:styleId="23">
    <w:name w:val="toc 2"/>
    <w:basedOn w:val="1"/>
    <w:next w:val="4"/>
    <w:qFormat/>
    <w:uiPriority w:val="39"/>
    <w:pPr>
      <w:ind w:left="420" w:leftChars="200"/>
    </w:pPr>
  </w:style>
  <w:style w:type="paragraph" w:styleId="24">
    <w:name w:val="Normal (Web)"/>
    <w:basedOn w:val="1"/>
    <w:qFormat/>
    <w:uiPriority w:val="0"/>
    <w:pPr>
      <w:widowControl/>
      <w:spacing w:before="100" w:beforeAutospacing="1" w:after="100" w:afterAutospacing="1"/>
      <w:jc w:val="left"/>
    </w:pPr>
    <w:rPr>
      <w:rFonts w:ascii="宋体" w:hAnsi="宋体"/>
      <w:kern w:val="0"/>
    </w:rPr>
  </w:style>
  <w:style w:type="paragraph" w:styleId="25">
    <w:name w:val="Body Text First Indent 2"/>
    <w:basedOn w:val="6"/>
    <w:qFormat/>
    <w:uiPriority w:val="0"/>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9">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30">
    <w:name w:val="正文首行缩进2个字 Char"/>
    <w:basedOn w:val="1"/>
    <w:qFormat/>
    <w:uiPriority w:val="0"/>
    <w:pPr>
      <w:ind w:firstLine="480" w:firstLineChars="200"/>
    </w:pPr>
    <w:rPr>
      <w:rFonts w:eastAsia="楷体"/>
      <w:sz w:val="24"/>
    </w:rPr>
  </w:style>
  <w:style w:type="paragraph" w:customStyle="1" w:styleId="31">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customStyle="1" w:styleId="32">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33">
    <w:name w:val="列出段落1"/>
    <w:basedOn w:val="1"/>
    <w:qFormat/>
    <w:uiPriority w:val="34"/>
    <w:pPr>
      <w:ind w:firstLine="420" w:firstLineChars="200"/>
    </w:pPr>
  </w:style>
  <w:style w:type="paragraph" w:customStyle="1" w:styleId="34">
    <w:name w:val="a正文"/>
    <w:basedOn w:val="1"/>
    <w:qFormat/>
    <w:uiPriority w:val="0"/>
    <w:pPr>
      <w:adjustRightInd w:val="0"/>
      <w:snapToGrid w:val="0"/>
      <w:spacing w:line="360" w:lineRule="auto"/>
      <w:ind w:firstLine="200" w:firstLineChars="200"/>
    </w:pPr>
    <w:rPr>
      <w:kern w:val="0"/>
      <w:sz w:val="24"/>
      <w:szCs w:val="20"/>
    </w:rPr>
  </w:style>
  <w:style w:type="character" w:customStyle="1" w:styleId="35">
    <w:name w:val="页眉 Char"/>
    <w:basedOn w:val="28"/>
    <w:link w:val="18"/>
    <w:qFormat/>
    <w:uiPriority w:val="0"/>
    <w:rPr>
      <w:kern w:val="2"/>
      <w:sz w:val="18"/>
      <w:szCs w:val="18"/>
    </w:rPr>
  </w:style>
  <w:style w:type="character" w:customStyle="1" w:styleId="36">
    <w:name w:val="页脚 Char"/>
    <w:basedOn w:val="28"/>
    <w:link w:val="17"/>
    <w:qFormat/>
    <w:uiPriority w:val="99"/>
    <w:rPr>
      <w:kern w:val="2"/>
      <w:sz w:val="18"/>
      <w:szCs w:val="18"/>
    </w:rPr>
  </w:style>
  <w:style w:type="paragraph" w:customStyle="1" w:styleId="37">
    <w:name w:val="表 正文"/>
    <w:basedOn w:val="1"/>
    <w:qFormat/>
    <w:uiPriority w:val="0"/>
    <w:pPr>
      <w:spacing w:line="360" w:lineRule="auto"/>
      <w:ind w:firstLine="480" w:firstLineChars="200"/>
    </w:pPr>
    <w:rPr>
      <w:sz w:val="24"/>
      <w:szCs w:val="21"/>
    </w:rPr>
  </w:style>
  <w:style w:type="paragraph" w:customStyle="1" w:styleId="38">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39">
    <w:name w:val="Default"/>
    <w:basedOn w:val="40"/>
    <w:next w:val="4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纯文本1"/>
    <w:basedOn w:val="1"/>
    <w:qFormat/>
    <w:uiPriority w:val="0"/>
    <w:pPr>
      <w:adjustRightInd w:val="0"/>
      <w:textAlignment w:val="baseline"/>
    </w:pPr>
    <w:rPr>
      <w:rFonts w:ascii="宋体" w:hAnsi="Courier New"/>
      <w:snapToGrid w:val="0"/>
      <w:sz w:val="28"/>
    </w:rPr>
  </w:style>
  <w:style w:type="paragraph" w:customStyle="1" w:styleId="41">
    <w:name w:val="样式35"/>
    <w:basedOn w:val="42"/>
    <w:next w:val="43"/>
    <w:qFormat/>
    <w:uiPriority w:val="0"/>
    <w:pPr>
      <w:spacing w:line="312" w:lineRule="auto"/>
      <w:ind w:firstLine="567"/>
    </w:pPr>
    <w:rPr>
      <w:rFonts w:ascii="宋体"/>
    </w:rPr>
  </w:style>
  <w:style w:type="paragraph" w:customStyle="1" w:styleId="42">
    <w:name w:val="表 内容"/>
    <w:basedOn w:val="1"/>
    <w:qFormat/>
    <w:uiPriority w:val="0"/>
    <w:pPr>
      <w:spacing w:line="240" w:lineRule="atLeast"/>
      <w:jc w:val="center"/>
    </w:pPr>
  </w:style>
  <w:style w:type="paragraph" w:customStyle="1" w:styleId="43">
    <w:name w:val="font6"/>
    <w:basedOn w:val="1"/>
    <w:next w:val="23"/>
    <w:qFormat/>
    <w:uiPriority w:val="0"/>
    <w:pPr>
      <w:widowControl/>
      <w:spacing w:before="280" w:after="28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1102</Words>
  <Characters>1161</Characters>
  <Lines>20</Lines>
  <Paragraphs>5</Paragraphs>
  <TotalTime>1</TotalTime>
  <ScaleCrop>false</ScaleCrop>
  <LinksUpToDate>false</LinksUpToDate>
  <CharactersWithSpaces>1161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cp:lastPrinted>2022-02-28T06:47:00Z</cp:lastPrinted>
  <dcterms:modified xsi:type="dcterms:W3CDTF">2022-11-17T02:07:03Z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