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Ansi="仿宋" w:eastAsia="仿宋"/>
          <w:color w:val="auto"/>
          <w:sz w:val="30"/>
          <w:szCs w:val="30"/>
          <w:highlight w:val="none"/>
        </w:rPr>
      </w:pPr>
      <w:r>
        <w:rPr>
          <w:rFonts w:hint="eastAsia" w:ascii="仿宋_GB2312" w:hAnsi="仿宋_GB2312" w:eastAsia="仿宋_GB2312" w:cs="仿宋_GB2312"/>
          <w:color w:val="auto"/>
          <w:sz w:val="30"/>
          <w:szCs w:val="30"/>
          <w:highlight w:val="none"/>
        </w:rPr>
        <w:t>锡市环</w:t>
      </w:r>
      <w:r>
        <w:rPr>
          <w:rFonts w:hint="eastAsia" w:ascii="仿宋_GB2312" w:hAnsi="仿宋_GB2312" w:eastAsia="仿宋_GB2312" w:cs="仿宋_GB2312"/>
          <w:color w:val="auto"/>
          <w:sz w:val="30"/>
          <w:szCs w:val="30"/>
          <w:highlight w:val="none"/>
          <w:lang w:eastAsia="zh-CN"/>
        </w:rPr>
        <w:t>表</w:t>
      </w: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]第</w:t>
      </w:r>
      <w:r>
        <w:rPr>
          <w:rFonts w:hint="eastAsia" w:ascii="仿宋_GB2312" w:hAnsi="仿宋_GB2312" w:eastAsia="仿宋_GB2312" w:cs="仿宋_GB2312"/>
          <w:color w:val="auto"/>
          <w:sz w:val="30"/>
          <w:szCs w:val="30"/>
          <w:highlight w:val="none"/>
          <w:lang w:val="en-US" w:eastAsia="zh-CN"/>
        </w:rPr>
        <w:t>36</w:t>
      </w:r>
      <w:r>
        <w:rPr>
          <w:rFonts w:hint="eastAsia" w:ascii="仿宋_GB2312" w:hAnsi="仿宋_GB2312" w:eastAsia="仿宋_GB2312" w:cs="仿宋_GB2312"/>
          <w:color w:val="auto"/>
          <w:sz w:val="30"/>
          <w:szCs w:val="30"/>
          <w:highlight w:val="none"/>
        </w:rPr>
        <w:t>号</w:t>
      </w:r>
    </w:p>
    <w:p>
      <w:pPr>
        <w:adjustRightInd w:val="0"/>
        <w:snapToGrid w:val="0"/>
        <w:spacing w:line="240" w:lineRule="auto"/>
        <w:jc w:val="center"/>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于X514至贝力克牧场段公路</w:t>
      </w:r>
    </w:p>
    <w:p>
      <w:pPr>
        <w:adjustRightInd w:val="0"/>
        <w:snapToGrid w:val="0"/>
        <w:spacing w:line="240" w:lineRule="auto"/>
        <w:jc w:val="center"/>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ind w:firstLine="880" w:firstLineChars="200"/>
        <w:rPr>
          <w:rFonts w:ascii="Times New Roman" w:cs="Times New Roman"/>
          <w:color w:val="auto"/>
          <w:sz w:val="44"/>
          <w:szCs w:val="44"/>
          <w:highlight w:val="none"/>
        </w:rPr>
      </w:pPr>
    </w:p>
    <w:p>
      <w:pPr>
        <w:shd w:val="clear"/>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锡林浩特市交通运输局：</w:t>
      </w:r>
    </w:p>
    <w:p>
      <w:pPr>
        <w:shd w:val="clear"/>
        <w:ind w:firstLine="640" w:firstLineChars="200"/>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w:t>
      </w:r>
      <w:r>
        <w:rPr>
          <w:rFonts w:hint="eastAsia" w:ascii="仿宋_GB2312" w:hAnsi="仿宋_GB2312" w:eastAsia="仿宋_GB2312" w:cs="仿宋_GB2312"/>
          <w:color w:val="auto"/>
          <w:sz w:val="32"/>
          <w:szCs w:val="32"/>
          <w:highlight w:val="none"/>
          <w:lang w:val="en-GB"/>
        </w:rPr>
        <w:t>内蒙古筹信环保科技有限公司</w:t>
      </w:r>
      <w:r>
        <w:rPr>
          <w:rFonts w:hint="eastAsia" w:ascii="仿宋_GB2312" w:hAnsi="仿宋_GB2312" w:eastAsia="仿宋_GB2312" w:cs="仿宋_GB2312"/>
          <w:color w:val="auto"/>
          <w:sz w:val="32"/>
          <w:szCs w:val="32"/>
          <w:highlight w:val="none"/>
          <w:lang w:val="en-GB" w:eastAsia="zh-CN"/>
        </w:rPr>
        <w:t>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《X514至贝力克牧场段公路》报告表已收悉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20"/>
        <w:numPr>
          <w:ilvl w:val="0"/>
          <w:numId w:val="1"/>
        </w:numPr>
        <w:shd w:val="clear"/>
        <w:ind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GB"/>
        </w:rPr>
        <w:t>项目概况</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锡林郭勒草原火山地质公园内，路线起点接X514线，起点桩号K0+000，起点坐标为：东经116°01′09"，北纬43°41′41"。从起点向南布线，在K1+500处转向东方向，从现有两座敖包山中间垭口带穿过后，在K3+000处转向东南方向，终点位于景区喊泉西北侧，接规划的平顶山景区公路，终点桩号K8+900。终点坐标为：116°05′25"，北纬43°39′02"。路线长8.9公里，按三级公路技术标准设计，设计速度30公里/小时，路基宽7.5米，路面宽6.5米。路基断面形式：0.5米土路肩+3.25米行车道+3.25米行车道+0.5米土路肩。</w:t>
      </w:r>
      <w:r>
        <w:rPr>
          <w:rFonts w:hint="default" w:ascii="仿宋_GB2312" w:hAnsi="仿宋_GB2312" w:eastAsia="仿宋_GB2312" w:cs="仿宋_GB2312"/>
          <w:color w:val="auto"/>
          <w:kern w:val="2"/>
          <w:sz w:val="32"/>
          <w:szCs w:val="32"/>
          <w:highlight w:val="none"/>
          <w:lang w:val="en-US" w:eastAsia="zh-CN" w:bidi="ar-SA"/>
        </w:rPr>
        <w:t>本项目总投资</w:t>
      </w:r>
      <w:r>
        <w:rPr>
          <w:rFonts w:hint="eastAsia" w:ascii="仿宋_GB2312" w:hAnsi="仿宋_GB2312" w:eastAsia="仿宋_GB2312" w:cs="仿宋_GB2312"/>
          <w:color w:val="auto"/>
          <w:kern w:val="2"/>
          <w:sz w:val="32"/>
          <w:szCs w:val="32"/>
          <w:highlight w:val="none"/>
          <w:lang w:val="en-US" w:eastAsia="zh-CN" w:bidi="ar-SA"/>
        </w:rPr>
        <w:t>2371</w:t>
      </w:r>
      <w:r>
        <w:rPr>
          <w:rFonts w:hint="default" w:ascii="仿宋_GB2312" w:hAnsi="仿宋_GB2312" w:eastAsia="仿宋_GB2312" w:cs="仿宋_GB2312"/>
          <w:color w:val="auto"/>
          <w:kern w:val="2"/>
          <w:sz w:val="32"/>
          <w:szCs w:val="32"/>
          <w:highlight w:val="none"/>
          <w:lang w:val="en-US" w:eastAsia="zh-CN" w:bidi="ar-SA"/>
        </w:rPr>
        <w:t>万元，环保投资项目环保投资估算为</w:t>
      </w:r>
      <w:r>
        <w:rPr>
          <w:rFonts w:hint="eastAsia" w:ascii="仿宋_GB2312" w:hAnsi="仿宋_GB2312" w:eastAsia="仿宋_GB2312" w:cs="仿宋_GB2312"/>
          <w:color w:val="auto"/>
          <w:kern w:val="2"/>
          <w:sz w:val="32"/>
          <w:szCs w:val="32"/>
          <w:highlight w:val="none"/>
          <w:lang w:val="en-US" w:eastAsia="zh-CN" w:bidi="ar-SA"/>
        </w:rPr>
        <w:t>42</w:t>
      </w:r>
      <w:r>
        <w:rPr>
          <w:rFonts w:hint="default" w:ascii="仿宋_GB2312" w:hAnsi="仿宋_GB2312" w:eastAsia="仿宋_GB2312" w:cs="仿宋_GB2312"/>
          <w:color w:val="auto"/>
          <w:kern w:val="2"/>
          <w:sz w:val="32"/>
          <w:szCs w:val="32"/>
          <w:highlight w:val="none"/>
          <w:lang w:val="en-US" w:eastAsia="zh-CN" w:bidi="ar-SA"/>
        </w:rPr>
        <w:t>万元，占总投资金额的</w:t>
      </w:r>
      <w:r>
        <w:rPr>
          <w:rFonts w:hint="eastAsia" w:ascii="仿宋_GB2312" w:hAnsi="仿宋_GB2312" w:eastAsia="仿宋_GB2312" w:cs="仿宋_GB2312"/>
          <w:color w:val="auto"/>
          <w:kern w:val="2"/>
          <w:sz w:val="32"/>
          <w:szCs w:val="32"/>
          <w:highlight w:val="none"/>
          <w:lang w:val="en-US" w:eastAsia="zh-CN" w:bidi="ar-SA"/>
        </w:rPr>
        <w:t>1.77</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。项目属于《产业结构调整指导目录（2019年本）》鼓励类。经审查符合锡林浩</w:t>
      </w:r>
      <w:r>
        <w:rPr>
          <w:rFonts w:hint="eastAsia" w:ascii="仿宋_GB2312" w:hAnsi="仿宋_GB2312" w:eastAsia="仿宋_GB2312" w:cs="仿宋_GB2312"/>
          <w:color w:val="auto"/>
          <w:kern w:val="2"/>
          <w:sz w:val="32"/>
          <w:szCs w:val="32"/>
          <w:highlight w:val="none"/>
          <w:lang w:val="en-US" w:eastAsia="zh-CN" w:bidi="ar-SA"/>
        </w:rPr>
        <w:t>特市总体规划，符合“三线一单”要求。</w:t>
      </w:r>
    </w:p>
    <w:p>
      <w:pPr>
        <w:pStyle w:val="20"/>
        <w:numPr>
          <w:ilvl w:val="0"/>
          <w:numId w:val="1"/>
        </w:numPr>
        <w:ind w:firstLineChars="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项目在设计、建设和运营期过程中应做好以下工</w:t>
      </w:r>
    </w:p>
    <w:p>
      <w:pPr>
        <w:pStyle w:val="20"/>
        <w:numPr>
          <w:ilvl w:val="0"/>
          <w:numId w:val="0"/>
        </w:numPr>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作：</w:t>
      </w:r>
    </w:p>
    <w:p>
      <w:pPr>
        <w:pStyle w:val="5"/>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一）项目施工期大气污染物主要为基础施工、土石方挖掘及弃土运输时产生的扬尘及建筑材料(商品混凝土、钢材及少量的沙、石、水泥等)运输进场装、卸及堆放过程产生的扬尘。施工单位应采取路面进行洒水降尘减少运输扬尘，对运输车辆进行篷布苫盖等措施减少扬尘排放。</w:t>
      </w:r>
    </w:p>
    <w:p>
      <w:pPr>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（二）通过尽量选用低</w:t>
      </w:r>
      <w:r>
        <w:rPr>
          <w:rFonts w:hint="eastAsia" w:ascii="仿宋_GB2312" w:hAnsi="仿宋_GB2312" w:eastAsia="仿宋_GB2312" w:cs="仿宋_GB2312"/>
          <w:color w:val="auto"/>
          <w:kern w:val="2"/>
          <w:sz w:val="32"/>
          <w:szCs w:val="32"/>
          <w:highlight w:val="none"/>
          <w:lang w:val="en-US" w:eastAsia="zh-CN" w:bidi="ar-SA"/>
        </w:rPr>
        <w:t>噪声的机械和工艺、加强各类设备的维护和保养、距离衰减等措施使项目噪声达标排放。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bookmarkStart w:id="0" w:name="_GoBack"/>
      <w:r>
        <w:rPr>
          <w:rFonts w:hint="eastAsia" w:ascii="仿宋_GB2312" w:hAnsi="仿宋_GB2312" w:eastAsia="仿宋_GB2312" w:cs="仿宋_GB2312"/>
          <w:color w:val="auto"/>
          <w:kern w:val="2"/>
          <w:sz w:val="32"/>
          <w:szCs w:val="32"/>
          <w:highlight w:val="none"/>
          <w:lang w:val="en-US" w:eastAsia="zh-CN" w:bidi="ar-SA"/>
        </w:rPr>
        <w:t>（三）本项目中施工过程中废水主要为施工人员生活污水。施工人员生活污水经移动式化粪池收集后，定期交由第三方拉运。</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（四）本项目施工期产生固体废物主要为施工人员</w:t>
      </w:r>
      <w:r>
        <w:rPr>
          <w:rFonts w:hint="eastAsia" w:ascii="仿宋_GB2312" w:hAnsi="仿宋_GB2312" w:eastAsia="仿宋_GB2312" w:cs="仿宋_GB2312"/>
          <w:sz w:val="32"/>
          <w:szCs w:val="32"/>
          <w:highlight w:val="none"/>
          <w:lang w:eastAsia="zh-CN"/>
        </w:rPr>
        <w:t>的生活垃圾。施工过程中将施工人员产生的生活垃圾集中收集于垃圾桶，定期运往锡林浩特市生活垃圾填埋场填埋处置</w:t>
      </w:r>
      <w:r>
        <w:rPr>
          <w:rFonts w:hint="eastAsia" w:ascii="仿宋_GB2312" w:hAnsi="仿宋_GB2312" w:eastAsia="仿宋_GB2312" w:cs="仿宋_GB2312"/>
          <w:sz w:val="32"/>
          <w:szCs w:val="32"/>
          <w:highlight w:val="none"/>
          <w:lang w:val="en-US" w:eastAsia="zh-CN"/>
        </w:rPr>
        <w:t>。</w:t>
      </w:r>
    </w:p>
    <w:p>
      <w:pPr>
        <w:pStyle w:val="2"/>
        <w:rPr>
          <w:rFonts w:hint="default"/>
          <w:sz w:val="32"/>
          <w:szCs w:val="32"/>
          <w:lang w:val="en-US" w:eastAsia="zh-CN"/>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kern w:val="2"/>
          <w:sz w:val="32"/>
          <w:szCs w:val="32"/>
          <w:highlight w:val="none"/>
          <w:lang w:val="en-US" w:eastAsia="zh-CN" w:bidi="ar-SA"/>
        </w:rPr>
        <w:t>）按生态环境影响评价专题报告要求做好生态环境保护措施，减少生态扰动。</w:t>
      </w:r>
    </w:p>
    <w:p>
      <w:pPr>
        <w:pStyle w:val="20"/>
        <w:numPr>
          <w:ilvl w:val="0"/>
          <w:numId w:val="0"/>
        </w:num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四、锡林郭勒盟生态环境综合行政执法支队对该项目建设期间各项生态环境保护措施落实情况进行监督检查和管理。          </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ind w:firstLine="2560" w:firstLineChars="8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锡林郭勒盟生态环境局锡林浩特市分局</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2022年10月8日</w:t>
      </w:r>
    </w:p>
    <w:p>
      <w:pPr>
        <w:pStyle w:val="2"/>
        <w:rPr>
          <w:rFonts w:hint="eastAsia"/>
        </w:rPr>
      </w:pPr>
    </w:p>
    <w:p>
      <w:pPr>
        <w:pStyle w:val="19"/>
        <w:ind w:left="0" w:leftChars="0" w:firstLine="0" w:firstLineChars="0"/>
        <w:rPr>
          <w:rFonts w:hint="eastAsia" w:ascii="仿宋" w:hAnsi="仿宋" w:eastAsia="仿宋"/>
          <w:sz w:val="32"/>
          <w:szCs w:val="32"/>
          <w:highlight w:val="yellow"/>
        </w:rPr>
      </w:pPr>
      <w:r>
        <w:rPr>
          <w:rFonts w:hint="eastAsia" w:ascii="仿宋_GB2312" w:hAnsi="仿宋_GB2312" w:eastAsia="仿宋_GB2312" w:cs="仿宋_GB2312"/>
          <w:sz w:val="32"/>
          <w:szCs w:val="32"/>
          <w:highlight w:val="none"/>
          <w:lang w:eastAsia="zh-CN"/>
        </w:rPr>
        <w:t>抄送：锡林郭勒盟生态环境局、</w:t>
      </w:r>
      <w:r>
        <w:rPr>
          <w:rFonts w:hint="eastAsia" w:ascii="仿宋_GB2312" w:hAnsi="仿宋_GB2312" w:eastAsia="仿宋_GB2312" w:cs="仿宋_GB2312"/>
          <w:sz w:val="32"/>
          <w:szCs w:val="32"/>
          <w:highlight w:val="none"/>
          <w:lang w:val="en-US" w:eastAsia="zh-CN"/>
        </w:rPr>
        <w:t>锡林郭勒盟生态环境综合行政执法支队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315"/>
      <w:docPartObj>
        <w:docPartGallery w:val="autotext"/>
      </w:docPartObj>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E71C8"/>
    <w:multiLevelType w:val="multilevel"/>
    <w:tmpl w:val="781E71C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1MmU3NDVmNTQ2MTZjOGNmODYyOTI4M2Q1YmU5OGIifQ=="/>
  </w:docVars>
  <w:rsids>
    <w:rsidRoot w:val="001E271C"/>
    <w:rsid w:val="001E271C"/>
    <w:rsid w:val="00B87117"/>
    <w:rsid w:val="00E83F57"/>
    <w:rsid w:val="01166DA6"/>
    <w:rsid w:val="01D027C7"/>
    <w:rsid w:val="07D679D6"/>
    <w:rsid w:val="0D502605"/>
    <w:rsid w:val="0DC94DA4"/>
    <w:rsid w:val="10773E64"/>
    <w:rsid w:val="11815149"/>
    <w:rsid w:val="119E5AF7"/>
    <w:rsid w:val="1B4F5180"/>
    <w:rsid w:val="204C4C91"/>
    <w:rsid w:val="21041E6B"/>
    <w:rsid w:val="23BD04C6"/>
    <w:rsid w:val="272A677C"/>
    <w:rsid w:val="29CC3487"/>
    <w:rsid w:val="2AB067B8"/>
    <w:rsid w:val="2AF85194"/>
    <w:rsid w:val="2CC02721"/>
    <w:rsid w:val="2DFB6117"/>
    <w:rsid w:val="2FB4465A"/>
    <w:rsid w:val="30EB2DA6"/>
    <w:rsid w:val="333A6BDB"/>
    <w:rsid w:val="37D943F6"/>
    <w:rsid w:val="388757C6"/>
    <w:rsid w:val="39CE76C6"/>
    <w:rsid w:val="3BC60B27"/>
    <w:rsid w:val="3DDE2FC6"/>
    <w:rsid w:val="405F6E03"/>
    <w:rsid w:val="472B6FD6"/>
    <w:rsid w:val="4E2978F9"/>
    <w:rsid w:val="4FA672D9"/>
    <w:rsid w:val="5037580A"/>
    <w:rsid w:val="532F7E23"/>
    <w:rsid w:val="58D316BE"/>
    <w:rsid w:val="5A294206"/>
    <w:rsid w:val="5B9B6BB6"/>
    <w:rsid w:val="5D0775B6"/>
    <w:rsid w:val="5DE829AC"/>
    <w:rsid w:val="5EBE21AB"/>
    <w:rsid w:val="60BF3BD0"/>
    <w:rsid w:val="61BF76EB"/>
    <w:rsid w:val="623E6920"/>
    <w:rsid w:val="66E83653"/>
    <w:rsid w:val="67B67782"/>
    <w:rsid w:val="68704CA1"/>
    <w:rsid w:val="6BEB1D6D"/>
    <w:rsid w:val="6CA80FF3"/>
    <w:rsid w:val="6CF81186"/>
    <w:rsid w:val="6E7E0DC8"/>
    <w:rsid w:val="6FD235D4"/>
    <w:rsid w:val="72A93DF5"/>
    <w:rsid w:val="733379D0"/>
    <w:rsid w:val="749E0175"/>
    <w:rsid w:val="75B535E3"/>
    <w:rsid w:val="75C311C4"/>
    <w:rsid w:val="7779709C"/>
    <w:rsid w:val="799A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Normal Indent"/>
    <w:basedOn w:val="1"/>
    <w:next w:val="9"/>
    <w:qFormat/>
    <w:uiPriority w:val="0"/>
    <w:pPr>
      <w:ind w:firstLine="420" w:firstLineChars="200"/>
    </w:pPr>
    <w:rPr>
      <w:rFonts w:eastAsia="宋体"/>
      <w:kern w:val="2"/>
      <w:sz w:val="21"/>
      <w:szCs w:val="24"/>
      <w:lang w:val="en-US" w:eastAsia="zh-CN" w:bidi="ar-SA"/>
    </w:rPr>
  </w:style>
  <w:style w:type="paragraph" w:customStyle="1" w:styleId="9">
    <w:name w:val="正文首行缩进2个字 Char"/>
    <w:basedOn w:val="1"/>
    <w:qFormat/>
    <w:uiPriority w:val="0"/>
    <w:pPr>
      <w:ind w:firstLine="480" w:firstLineChars="200"/>
    </w:pPr>
    <w:rPr>
      <w:rFonts w:eastAsia="楷体"/>
      <w:sz w:val="24"/>
    </w:rPr>
  </w:style>
  <w:style w:type="paragraph" w:styleId="1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Indent 3"/>
    <w:basedOn w:val="1"/>
    <w:unhideWhenUsed/>
    <w:qFormat/>
    <w:uiPriority w:val="0"/>
    <w:pPr>
      <w:ind w:firstLine="570"/>
    </w:pPr>
    <w:rPr>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20">
    <w:name w:val="列出段落1"/>
    <w:basedOn w:val="1"/>
    <w:qFormat/>
    <w:uiPriority w:val="34"/>
    <w:pPr>
      <w:ind w:firstLine="420" w:firstLineChars="200"/>
    </w:pPr>
  </w:style>
  <w:style w:type="paragraph" w:customStyle="1" w:styleId="21">
    <w:name w:val="a正文"/>
    <w:basedOn w:val="1"/>
    <w:qFormat/>
    <w:uiPriority w:val="0"/>
    <w:pPr>
      <w:adjustRightInd w:val="0"/>
      <w:snapToGrid w:val="0"/>
      <w:spacing w:line="360" w:lineRule="auto"/>
      <w:ind w:firstLine="200" w:firstLineChars="200"/>
    </w:pPr>
    <w:rPr>
      <w:kern w:val="0"/>
      <w:sz w:val="24"/>
      <w:szCs w:val="20"/>
    </w:rPr>
  </w:style>
  <w:style w:type="character" w:customStyle="1" w:styleId="22">
    <w:name w:val="页眉 Char"/>
    <w:basedOn w:val="18"/>
    <w:link w:val="12"/>
    <w:qFormat/>
    <w:uiPriority w:val="0"/>
    <w:rPr>
      <w:kern w:val="2"/>
      <w:sz w:val="18"/>
      <w:szCs w:val="18"/>
    </w:rPr>
  </w:style>
  <w:style w:type="character" w:customStyle="1" w:styleId="23">
    <w:name w:val="页脚 Char"/>
    <w:basedOn w:val="18"/>
    <w:link w:val="11"/>
    <w:qFormat/>
    <w:uiPriority w:val="99"/>
    <w:rPr>
      <w:kern w:val="2"/>
      <w:sz w:val="18"/>
      <w:szCs w:val="18"/>
    </w:rPr>
  </w:style>
  <w:style w:type="paragraph" w:customStyle="1" w:styleId="24">
    <w:name w:val="表 正文"/>
    <w:basedOn w:val="1"/>
    <w:qFormat/>
    <w:uiPriority w:val="0"/>
    <w:pPr>
      <w:spacing w:line="360" w:lineRule="auto"/>
      <w:ind w:firstLine="480" w:firstLineChars="200"/>
    </w:pPr>
    <w:rPr>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1066</Words>
  <Characters>1154</Characters>
  <Lines>20</Lines>
  <Paragraphs>5</Paragraphs>
  <TotalTime>3</TotalTime>
  <ScaleCrop>false</ScaleCrop>
  <LinksUpToDate>false</LinksUpToDate>
  <CharactersWithSpaces>1186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fox</cp:lastModifiedBy>
  <cp:lastPrinted>2022-02-28T06:47:00Z</cp:lastPrinted>
  <dcterms:modified xsi:type="dcterms:W3CDTF">2022-10-08T07:16:51Z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