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F247AE">
      <w:pPr>
        <w:pStyle w:val="8"/>
        <w:spacing w:line="360" w:lineRule="auto"/>
        <w:ind w:left="0"/>
        <w:jc w:val="center"/>
        <w:rPr>
          <w:rFonts w:ascii="Times New Roman" w:hAnsi="Times New Roman" w:cs="Times New Roman" w:eastAsiaTheme="minorEastAsia"/>
          <w:b/>
          <w:bCs/>
          <w:sz w:val="36"/>
          <w:szCs w:val="36"/>
          <w:lang w:eastAsia="zh-CN"/>
        </w:rPr>
      </w:pPr>
    </w:p>
    <w:p w14:paraId="7E3980DB">
      <w:pPr>
        <w:pStyle w:val="8"/>
        <w:spacing w:line="360" w:lineRule="auto"/>
        <w:ind w:left="0"/>
        <w:jc w:val="center"/>
        <w:rPr>
          <w:rFonts w:ascii="Times New Roman" w:hAnsi="Times New Roman" w:cs="Times New Roman" w:eastAsiaTheme="minorEastAsia"/>
          <w:b/>
          <w:bCs/>
          <w:sz w:val="36"/>
          <w:szCs w:val="36"/>
          <w:lang w:eastAsia="zh-CN"/>
        </w:rPr>
      </w:pPr>
    </w:p>
    <w:p w14:paraId="6122F087">
      <w:pPr>
        <w:pStyle w:val="8"/>
        <w:spacing w:line="360" w:lineRule="auto"/>
        <w:ind w:left="0"/>
        <w:jc w:val="center"/>
        <w:rPr>
          <w:rFonts w:ascii="Times New Roman" w:hAnsi="Times New Roman" w:cs="Times New Roman" w:eastAsiaTheme="minorEastAsia"/>
          <w:b/>
          <w:bCs/>
          <w:sz w:val="36"/>
          <w:szCs w:val="36"/>
          <w:lang w:eastAsia="zh-CN"/>
        </w:rPr>
      </w:pPr>
    </w:p>
    <w:p w14:paraId="5675537B">
      <w:pPr>
        <w:spacing w:after="120" w:line="600" w:lineRule="auto"/>
        <w:jc w:val="center"/>
        <w:rPr>
          <w:rFonts w:ascii="Times New Roman" w:hAnsi="Times New Roman" w:cs="Times New Roman" w:eastAsiaTheme="minorEastAsia"/>
          <w:sz w:val="44"/>
          <w:szCs w:val="44"/>
          <w:lang w:eastAsia="zh-CN"/>
        </w:rPr>
      </w:pPr>
      <w:r>
        <w:rPr>
          <w:rFonts w:hint="eastAsia" w:ascii="Times New Roman" w:hAnsi="Times New Roman" w:cs="Times New Roman" w:eastAsiaTheme="minorEastAsia"/>
          <w:sz w:val="44"/>
          <w:szCs w:val="44"/>
          <w:lang w:eastAsia="zh-CN"/>
        </w:rPr>
        <w:t>内蒙古自治区锡林郭勒盟苏尼特右旗生活垃圾焚烧处理项目</w:t>
      </w:r>
      <w:r>
        <w:rPr>
          <w:rFonts w:ascii="Times New Roman" w:hAnsi="Times New Roman" w:cs="Times New Roman" w:eastAsiaTheme="minorEastAsia"/>
          <w:sz w:val="44"/>
          <w:szCs w:val="44"/>
          <w:lang w:eastAsia="zh-CN"/>
        </w:rPr>
        <w:t>环境影响评价</w:t>
      </w:r>
    </w:p>
    <w:p w14:paraId="6111FA4C">
      <w:pPr>
        <w:jc w:val="center"/>
        <w:rPr>
          <w:rFonts w:ascii="Times New Roman" w:hAnsi="Times New Roman" w:cs="Times New Roman" w:eastAsiaTheme="minorEastAsia"/>
          <w:sz w:val="36"/>
          <w:szCs w:val="36"/>
          <w:lang w:eastAsia="zh-CN"/>
        </w:rPr>
      </w:pPr>
    </w:p>
    <w:p w14:paraId="5664F28D">
      <w:pPr>
        <w:jc w:val="center"/>
        <w:rPr>
          <w:rFonts w:ascii="Times New Roman" w:hAnsi="Times New Roman" w:cs="Times New Roman" w:eastAsiaTheme="minorEastAsia"/>
          <w:b/>
          <w:bCs/>
          <w:sz w:val="84"/>
          <w:szCs w:val="84"/>
          <w:lang w:eastAsia="zh-CN"/>
        </w:rPr>
      </w:pPr>
      <w:r>
        <w:rPr>
          <w:rFonts w:ascii="Times New Roman" w:hAnsi="Times New Roman" w:cs="Times New Roman" w:eastAsiaTheme="minorEastAsia"/>
          <w:b/>
          <w:bCs/>
          <w:sz w:val="84"/>
          <w:szCs w:val="84"/>
          <w:lang w:eastAsia="zh-CN"/>
        </w:rPr>
        <w:t>公众参与说明</w:t>
      </w:r>
    </w:p>
    <w:p w14:paraId="30E93307">
      <w:pPr>
        <w:jc w:val="center"/>
        <w:rPr>
          <w:rFonts w:ascii="Times New Roman" w:hAnsi="Times New Roman" w:cs="Times New Roman" w:eastAsiaTheme="minorEastAsia"/>
          <w:sz w:val="52"/>
          <w:szCs w:val="52"/>
          <w:lang w:eastAsia="zh-CN"/>
        </w:rPr>
      </w:pPr>
    </w:p>
    <w:p w14:paraId="6AACD004">
      <w:pPr>
        <w:jc w:val="center"/>
        <w:rPr>
          <w:rFonts w:ascii="Times New Roman" w:hAnsi="Times New Roman" w:cs="Times New Roman" w:eastAsiaTheme="minorEastAsia"/>
          <w:sz w:val="36"/>
          <w:szCs w:val="36"/>
          <w:lang w:eastAsia="zh-CN"/>
        </w:rPr>
      </w:pPr>
    </w:p>
    <w:p w14:paraId="1F6006A9">
      <w:pPr>
        <w:jc w:val="center"/>
        <w:rPr>
          <w:rFonts w:ascii="Times New Roman" w:hAnsi="Times New Roman" w:cs="Times New Roman" w:eastAsiaTheme="minorEastAsia"/>
          <w:sz w:val="36"/>
          <w:szCs w:val="36"/>
          <w:lang w:eastAsia="zh-CN"/>
        </w:rPr>
      </w:pPr>
    </w:p>
    <w:p w14:paraId="47B4874D">
      <w:pPr>
        <w:jc w:val="center"/>
        <w:rPr>
          <w:rFonts w:ascii="Times New Roman" w:hAnsi="Times New Roman" w:cs="Times New Roman" w:eastAsiaTheme="minorEastAsia"/>
          <w:sz w:val="36"/>
          <w:szCs w:val="36"/>
          <w:lang w:eastAsia="zh-CN"/>
        </w:rPr>
      </w:pPr>
    </w:p>
    <w:p w14:paraId="36765085">
      <w:pPr>
        <w:jc w:val="center"/>
        <w:rPr>
          <w:rFonts w:ascii="Times New Roman" w:hAnsi="Times New Roman" w:cs="Times New Roman" w:eastAsiaTheme="minorEastAsia"/>
          <w:sz w:val="36"/>
          <w:szCs w:val="36"/>
          <w:lang w:eastAsia="zh-CN"/>
        </w:rPr>
      </w:pPr>
    </w:p>
    <w:p w14:paraId="4613302E">
      <w:pPr>
        <w:jc w:val="center"/>
        <w:rPr>
          <w:rFonts w:ascii="Times New Roman" w:hAnsi="Times New Roman" w:cs="Times New Roman" w:eastAsiaTheme="minorEastAsia"/>
          <w:sz w:val="36"/>
          <w:szCs w:val="36"/>
          <w:lang w:eastAsia="zh-CN"/>
        </w:rPr>
      </w:pPr>
    </w:p>
    <w:p w14:paraId="0BDE4CCE">
      <w:pPr>
        <w:jc w:val="center"/>
        <w:rPr>
          <w:rFonts w:ascii="Times New Roman" w:hAnsi="Times New Roman" w:cs="Times New Roman" w:eastAsiaTheme="minorEastAsia"/>
          <w:sz w:val="36"/>
          <w:szCs w:val="36"/>
          <w:lang w:eastAsia="zh-CN"/>
        </w:rPr>
      </w:pPr>
    </w:p>
    <w:p w14:paraId="7CFB11D5">
      <w:pPr>
        <w:jc w:val="center"/>
        <w:rPr>
          <w:rFonts w:ascii="Times New Roman" w:hAnsi="Times New Roman" w:cs="Times New Roman" w:eastAsiaTheme="minorEastAsia"/>
          <w:sz w:val="36"/>
          <w:szCs w:val="36"/>
          <w:lang w:eastAsia="zh-CN"/>
        </w:rPr>
      </w:pPr>
    </w:p>
    <w:p w14:paraId="0DE2A67C">
      <w:pPr>
        <w:jc w:val="center"/>
        <w:rPr>
          <w:rFonts w:ascii="Times New Roman" w:hAnsi="Times New Roman" w:cs="Times New Roman" w:eastAsiaTheme="minorEastAsia"/>
          <w:sz w:val="36"/>
          <w:szCs w:val="36"/>
          <w:lang w:eastAsia="zh-CN"/>
        </w:rPr>
      </w:pPr>
      <w:r>
        <w:rPr>
          <w:rFonts w:hint="eastAsia" w:ascii="Times New Roman" w:hAnsi="Times New Roman" w:cs="Times New Roman" w:eastAsiaTheme="minorEastAsia"/>
          <w:sz w:val="36"/>
          <w:szCs w:val="36"/>
          <w:lang w:eastAsia="zh-CN"/>
        </w:rPr>
        <w:t>苏尼特右旗住房和城乡建设局</w:t>
      </w:r>
    </w:p>
    <w:p w14:paraId="5239E453">
      <w:pPr>
        <w:jc w:val="center"/>
        <w:rPr>
          <w:rFonts w:ascii="Times New Roman" w:hAnsi="Times New Roman" w:cs="Times New Roman" w:eastAsiaTheme="minorEastAsia"/>
          <w:sz w:val="36"/>
          <w:szCs w:val="36"/>
          <w:lang w:eastAsia="zh-CN"/>
        </w:rPr>
      </w:pPr>
      <w:r>
        <w:rPr>
          <w:rFonts w:ascii="Times New Roman" w:hAnsi="Times New Roman" w:cs="Times New Roman" w:eastAsiaTheme="minorEastAsia"/>
          <w:sz w:val="36"/>
          <w:szCs w:val="36"/>
          <w:lang w:eastAsia="zh-CN"/>
        </w:rPr>
        <w:t>二零二</w:t>
      </w:r>
      <w:r>
        <w:rPr>
          <w:rFonts w:hint="eastAsia" w:ascii="Times New Roman" w:hAnsi="Times New Roman" w:cs="Times New Roman" w:eastAsiaTheme="minorEastAsia"/>
          <w:sz w:val="36"/>
          <w:szCs w:val="36"/>
          <w:lang w:eastAsia="zh-CN"/>
        </w:rPr>
        <w:t>二</w:t>
      </w:r>
      <w:r>
        <w:rPr>
          <w:rFonts w:ascii="Times New Roman" w:hAnsi="Times New Roman" w:cs="Times New Roman" w:eastAsiaTheme="minorEastAsia"/>
          <w:sz w:val="36"/>
          <w:szCs w:val="36"/>
          <w:lang w:eastAsia="zh-CN"/>
        </w:rPr>
        <w:t>年</w:t>
      </w:r>
      <w:r>
        <w:rPr>
          <w:rFonts w:hint="eastAsia" w:ascii="Times New Roman" w:hAnsi="Times New Roman" w:cs="Times New Roman" w:eastAsiaTheme="minorEastAsia"/>
          <w:sz w:val="36"/>
          <w:szCs w:val="36"/>
          <w:lang w:eastAsia="zh-CN"/>
        </w:rPr>
        <w:t>十二</w:t>
      </w:r>
      <w:r>
        <w:rPr>
          <w:rFonts w:ascii="Times New Roman" w:hAnsi="Times New Roman" w:cs="Times New Roman" w:eastAsiaTheme="minorEastAsia"/>
          <w:sz w:val="36"/>
          <w:szCs w:val="36"/>
          <w:lang w:eastAsia="zh-CN"/>
        </w:rPr>
        <w:t>月</w:t>
      </w:r>
    </w:p>
    <w:p w14:paraId="5EA0D44F">
      <w:pPr>
        <w:pStyle w:val="2"/>
        <w:ind w:firstLine="0"/>
        <w:jc w:val="center"/>
        <w:rPr>
          <w:rFonts w:ascii="Times New Roman" w:hAnsi="Times New Roman" w:cs="Times New Roman" w:eastAsiaTheme="minorEastAsia"/>
          <w:sz w:val="28"/>
          <w:szCs w:val="28"/>
          <w:lang w:eastAsia="zh-CN"/>
        </w:rPr>
      </w:pPr>
    </w:p>
    <w:p w14:paraId="6064F9B0">
      <w:pPr>
        <w:pStyle w:val="2"/>
        <w:ind w:firstLine="0"/>
        <w:rPr>
          <w:rFonts w:ascii="Times New Roman" w:hAnsi="Times New Roman" w:cs="Times New Roman" w:eastAsiaTheme="minorEastAsia"/>
          <w:sz w:val="28"/>
          <w:szCs w:val="28"/>
          <w:lang w:eastAsia="zh-CN"/>
        </w:rPr>
      </w:pPr>
    </w:p>
    <w:p w14:paraId="3A20AC81">
      <w:pPr>
        <w:pStyle w:val="2"/>
        <w:ind w:firstLine="0"/>
        <w:jc w:val="left"/>
        <w:rPr>
          <w:rFonts w:ascii="Times New Roman" w:hAnsi="Times New Roman" w:cs="Times New Roman" w:eastAsiaTheme="minorEastAsia"/>
          <w:b/>
          <w:bCs/>
          <w:sz w:val="28"/>
          <w:szCs w:val="28"/>
          <w:lang w:eastAsia="zh-CN"/>
        </w:rPr>
        <w:sectPr>
          <w:pgSz w:w="11906" w:h="16838"/>
          <w:pgMar w:top="1440" w:right="1800" w:bottom="1440" w:left="1800" w:header="851" w:footer="992" w:gutter="0"/>
          <w:cols w:space="425" w:num="1"/>
          <w:docGrid w:type="lines" w:linePitch="312" w:charSpace="0"/>
        </w:sectPr>
      </w:pPr>
    </w:p>
    <w:sdt>
      <w:sdtPr>
        <w:rPr>
          <w:rFonts w:ascii="Times New Roman" w:hAnsi="Times New Roman" w:cs="Times New Roman" w:eastAsiaTheme="minorEastAsia"/>
          <w:b w:val="0"/>
          <w:bCs w:val="0"/>
          <w:color w:val="auto"/>
          <w:sz w:val="22"/>
          <w:szCs w:val="22"/>
          <w:lang w:val="zh-CN" w:eastAsia="en-US"/>
        </w:rPr>
        <w:id w:val="474681"/>
        <w:docPartObj>
          <w:docPartGallery w:val="Table of Contents"/>
          <w:docPartUnique/>
        </w:docPartObj>
      </w:sdtPr>
      <w:sdtEndPr>
        <w:rPr>
          <w:rFonts w:cs="Times New Roman" w:asciiTheme="minorEastAsia" w:hAnsiTheme="minorEastAsia" w:eastAsiaTheme="minorEastAsia"/>
          <w:b/>
          <w:bCs w:val="0"/>
          <w:color w:val="auto"/>
          <w:sz w:val="24"/>
          <w:szCs w:val="24"/>
          <w:lang w:val="en-US" w:eastAsia="en-US"/>
        </w:rPr>
      </w:sdtEndPr>
      <w:sdtContent>
        <w:p w14:paraId="56EB31DE">
          <w:pPr>
            <w:pStyle w:val="32"/>
            <w:spacing w:line="360" w:lineRule="auto"/>
            <w:jc w:val="center"/>
            <w:rPr>
              <w:rFonts w:ascii="Times New Roman" w:hAnsi="Times New Roman" w:cs="Times New Roman" w:eastAsiaTheme="minorEastAsia"/>
              <w:color w:val="auto"/>
            </w:rPr>
          </w:pPr>
          <w:r>
            <w:rPr>
              <w:rFonts w:ascii="Times New Roman" w:hAnsi="Times New Roman" w:cs="Times New Roman" w:eastAsiaTheme="minorEastAsia"/>
              <w:color w:val="auto"/>
              <w:lang w:val="zh-CN"/>
            </w:rPr>
            <w:t>目录</w:t>
          </w:r>
        </w:p>
        <w:p w14:paraId="757C93BA">
          <w:pPr>
            <w:pStyle w:val="18"/>
            <w:tabs>
              <w:tab w:val="right" w:leader="dot" w:pos="8296"/>
            </w:tabs>
            <w:rPr>
              <w:rFonts w:asciiTheme="minorEastAsia" w:hAnsiTheme="minorEastAsia" w:eastAsiaTheme="minorEastAsia" w:cstheme="minorBidi"/>
              <w:kern w:val="2"/>
              <w:sz w:val="21"/>
              <w:lang w:eastAsia="zh-CN"/>
            </w:rPr>
          </w:pPr>
          <w:r>
            <w:rPr>
              <w:rFonts w:cs="Times New Roman" w:asciiTheme="minorEastAsia" w:hAnsiTheme="minorEastAsia" w:eastAsiaTheme="minorEastAsia"/>
              <w:b/>
              <w:sz w:val="24"/>
              <w:szCs w:val="24"/>
              <w:lang w:eastAsia="zh-CN"/>
            </w:rPr>
            <w:fldChar w:fldCharType="begin"/>
          </w:r>
          <w:r>
            <w:rPr>
              <w:rFonts w:cs="Times New Roman" w:asciiTheme="minorEastAsia" w:hAnsiTheme="minorEastAsia" w:eastAsiaTheme="minorEastAsia"/>
              <w:b/>
              <w:sz w:val="24"/>
              <w:szCs w:val="24"/>
              <w:lang w:eastAsia="zh-CN"/>
            </w:rPr>
            <w:instrText xml:space="preserve"> TOC \o "1-3" \h \z \u </w:instrText>
          </w:r>
          <w:r>
            <w:rPr>
              <w:rFonts w:cs="Times New Roman" w:asciiTheme="minorEastAsia" w:hAnsiTheme="minorEastAsia" w:eastAsiaTheme="minorEastAsia"/>
              <w:b/>
              <w:sz w:val="24"/>
              <w:szCs w:val="24"/>
              <w:lang w:eastAsia="zh-CN"/>
            </w:rPr>
            <w:fldChar w:fldCharType="separate"/>
          </w:r>
          <w:r>
            <w:fldChar w:fldCharType="begin"/>
          </w:r>
          <w:r>
            <w:instrText xml:space="preserve"> HYPERLINK \l "_Toc121316052" </w:instrText>
          </w:r>
          <w:r>
            <w:fldChar w:fldCharType="separate"/>
          </w:r>
          <w:r>
            <w:rPr>
              <w:rStyle w:val="25"/>
              <w:rFonts w:cs="Times New Roman" w:asciiTheme="minorEastAsia" w:hAnsiTheme="minorEastAsia" w:eastAsiaTheme="minorEastAsia"/>
              <w:b/>
              <w:bCs/>
            </w:rPr>
            <w:t>1 概述</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_Toc121316052 \h </w:instrText>
          </w:r>
          <w:r>
            <w:rPr>
              <w:rFonts w:asciiTheme="minorEastAsia" w:hAnsiTheme="minorEastAsia" w:eastAsiaTheme="minorEastAsia"/>
            </w:rPr>
            <w:fldChar w:fldCharType="separate"/>
          </w:r>
          <w:r>
            <w:rPr>
              <w:rFonts w:asciiTheme="minorEastAsia" w:hAnsiTheme="minorEastAsia" w:eastAsiaTheme="minorEastAsia"/>
            </w:rPr>
            <w:t>1</w:t>
          </w:r>
          <w:r>
            <w:rPr>
              <w:rFonts w:asciiTheme="minorEastAsia" w:hAnsiTheme="minorEastAsia" w:eastAsiaTheme="minorEastAsia"/>
            </w:rPr>
            <w:fldChar w:fldCharType="end"/>
          </w:r>
          <w:r>
            <w:rPr>
              <w:rFonts w:asciiTheme="minorEastAsia" w:hAnsiTheme="minorEastAsia" w:eastAsiaTheme="minorEastAsia"/>
            </w:rPr>
            <w:fldChar w:fldCharType="end"/>
          </w:r>
        </w:p>
        <w:p w14:paraId="4B648027">
          <w:pPr>
            <w:pStyle w:val="18"/>
            <w:tabs>
              <w:tab w:val="right" w:leader="dot" w:pos="8296"/>
            </w:tabs>
            <w:rPr>
              <w:rFonts w:asciiTheme="minorEastAsia" w:hAnsiTheme="minorEastAsia" w:eastAsiaTheme="minorEastAsia" w:cstheme="minorBidi"/>
              <w:kern w:val="2"/>
              <w:sz w:val="21"/>
              <w:lang w:eastAsia="zh-CN"/>
            </w:rPr>
          </w:pPr>
          <w:r>
            <w:fldChar w:fldCharType="begin"/>
          </w:r>
          <w:r>
            <w:instrText xml:space="preserve"> HYPERLINK \l "_Toc121316053" </w:instrText>
          </w:r>
          <w:r>
            <w:fldChar w:fldCharType="separate"/>
          </w:r>
          <w:r>
            <w:rPr>
              <w:rStyle w:val="25"/>
              <w:rFonts w:cs="Times New Roman" w:asciiTheme="minorEastAsia" w:hAnsiTheme="minorEastAsia" w:eastAsiaTheme="minorEastAsia"/>
              <w:b/>
              <w:bCs/>
            </w:rPr>
            <w:t>2 首次环境影响评价信息公开情况</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_Toc121316053 \h </w:instrText>
          </w:r>
          <w:r>
            <w:rPr>
              <w:rFonts w:asciiTheme="minorEastAsia" w:hAnsiTheme="minorEastAsia" w:eastAsiaTheme="minorEastAsia"/>
            </w:rPr>
            <w:fldChar w:fldCharType="separate"/>
          </w:r>
          <w:r>
            <w:rPr>
              <w:rFonts w:asciiTheme="minorEastAsia" w:hAnsiTheme="minorEastAsia" w:eastAsiaTheme="minorEastAsia"/>
            </w:rPr>
            <w:t>2</w:t>
          </w:r>
          <w:r>
            <w:rPr>
              <w:rFonts w:asciiTheme="minorEastAsia" w:hAnsiTheme="minorEastAsia" w:eastAsiaTheme="minorEastAsia"/>
            </w:rPr>
            <w:fldChar w:fldCharType="end"/>
          </w:r>
          <w:r>
            <w:rPr>
              <w:rFonts w:asciiTheme="minorEastAsia" w:hAnsiTheme="minorEastAsia" w:eastAsiaTheme="minorEastAsia"/>
            </w:rPr>
            <w:fldChar w:fldCharType="end"/>
          </w:r>
        </w:p>
        <w:p w14:paraId="56327322">
          <w:pPr>
            <w:pStyle w:val="18"/>
            <w:tabs>
              <w:tab w:val="right" w:leader="dot" w:pos="8296"/>
            </w:tabs>
            <w:rPr>
              <w:rFonts w:asciiTheme="minorEastAsia" w:hAnsiTheme="minorEastAsia" w:eastAsiaTheme="minorEastAsia" w:cstheme="minorBidi"/>
              <w:kern w:val="2"/>
              <w:sz w:val="21"/>
              <w:lang w:eastAsia="zh-CN"/>
            </w:rPr>
          </w:pPr>
          <w:r>
            <w:fldChar w:fldCharType="begin"/>
          </w:r>
          <w:r>
            <w:instrText xml:space="preserve"> HYPERLINK \l "_Toc121316054" </w:instrText>
          </w:r>
          <w:r>
            <w:fldChar w:fldCharType="separate"/>
          </w:r>
          <w:r>
            <w:rPr>
              <w:rStyle w:val="25"/>
              <w:rFonts w:cs="Times New Roman" w:asciiTheme="minorEastAsia" w:hAnsiTheme="minorEastAsia" w:eastAsiaTheme="minorEastAsia"/>
              <w:b/>
              <w:bCs/>
            </w:rPr>
            <w:t>3 征求意见稿公示情况</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_Toc121316054 \h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14:paraId="5C0E8594">
          <w:pPr>
            <w:pStyle w:val="19"/>
            <w:tabs>
              <w:tab w:val="right" w:leader="dot" w:pos="8296"/>
            </w:tabs>
            <w:ind w:left="440"/>
            <w:rPr>
              <w:rFonts w:asciiTheme="minorEastAsia" w:hAnsiTheme="minorEastAsia" w:eastAsiaTheme="minorEastAsia" w:cstheme="minorBidi"/>
              <w:kern w:val="2"/>
              <w:sz w:val="21"/>
              <w:lang w:eastAsia="zh-CN"/>
            </w:rPr>
          </w:pPr>
          <w:r>
            <w:fldChar w:fldCharType="begin"/>
          </w:r>
          <w:r>
            <w:instrText xml:space="preserve"> HYPERLINK \l "_Toc121316055" </w:instrText>
          </w:r>
          <w:r>
            <w:fldChar w:fldCharType="separate"/>
          </w:r>
          <w:r>
            <w:rPr>
              <w:rStyle w:val="25"/>
              <w:rFonts w:cs="Times New Roman" w:asciiTheme="minorEastAsia" w:hAnsiTheme="minorEastAsia" w:eastAsiaTheme="minorEastAsia"/>
              <w:lang w:eastAsia="zh-CN"/>
            </w:rPr>
            <w:t>3.1公示时限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_Toc121316055 \h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14:paraId="61C78988">
          <w:pPr>
            <w:pStyle w:val="19"/>
            <w:tabs>
              <w:tab w:val="right" w:leader="dot" w:pos="8296"/>
            </w:tabs>
            <w:ind w:left="440"/>
            <w:rPr>
              <w:rFonts w:asciiTheme="minorEastAsia" w:hAnsiTheme="minorEastAsia" w:eastAsiaTheme="minorEastAsia" w:cstheme="minorBidi"/>
              <w:kern w:val="2"/>
              <w:sz w:val="21"/>
              <w:lang w:eastAsia="zh-CN"/>
            </w:rPr>
          </w:pPr>
          <w:r>
            <w:fldChar w:fldCharType="begin"/>
          </w:r>
          <w:r>
            <w:instrText xml:space="preserve"> HYPERLINK \l "_Toc121316056" </w:instrText>
          </w:r>
          <w:r>
            <w:fldChar w:fldCharType="separate"/>
          </w:r>
          <w:r>
            <w:rPr>
              <w:rStyle w:val="25"/>
              <w:rFonts w:cs="Times New Roman" w:asciiTheme="minorEastAsia" w:hAnsiTheme="minorEastAsia" w:eastAsiaTheme="minorEastAsia"/>
              <w:lang w:eastAsia="zh-CN"/>
            </w:rPr>
            <w:t>3.2公示内容</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_Toc121316056 \h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14:paraId="0BE517AF">
          <w:pPr>
            <w:pStyle w:val="19"/>
            <w:tabs>
              <w:tab w:val="right" w:leader="dot" w:pos="8296"/>
            </w:tabs>
            <w:ind w:left="440"/>
            <w:rPr>
              <w:rFonts w:asciiTheme="minorEastAsia" w:hAnsiTheme="minorEastAsia" w:eastAsiaTheme="minorEastAsia" w:cstheme="minorBidi"/>
              <w:kern w:val="2"/>
              <w:sz w:val="21"/>
              <w:lang w:eastAsia="zh-CN"/>
            </w:rPr>
          </w:pPr>
          <w:r>
            <w:fldChar w:fldCharType="begin"/>
          </w:r>
          <w:r>
            <w:instrText xml:space="preserve"> HYPERLINK \l "_Toc121316057" </w:instrText>
          </w:r>
          <w:r>
            <w:fldChar w:fldCharType="separate"/>
          </w:r>
          <w:r>
            <w:rPr>
              <w:rStyle w:val="25"/>
              <w:rFonts w:cs="Times New Roman" w:asciiTheme="minorEastAsia" w:hAnsiTheme="minorEastAsia" w:eastAsiaTheme="minorEastAsia"/>
              <w:lang w:eastAsia="zh-CN"/>
            </w:rPr>
            <w:t>3.3公示方式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_Toc121316057 \h </w:instrText>
          </w:r>
          <w:r>
            <w:rPr>
              <w:rFonts w:asciiTheme="minorEastAsia" w:hAnsiTheme="minorEastAsia" w:eastAsiaTheme="minorEastAsia"/>
            </w:rPr>
            <w:fldChar w:fldCharType="separate"/>
          </w:r>
          <w:r>
            <w:rPr>
              <w:rFonts w:asciiTheme="minorEastAsia" w:hAnsiTheme="minorEastAsia" w:eastAsiaTheme="minorEastAsia"/>
            </w:rPr>
            <w:t>6</w:t>
          </w:r>
          <w:r>
            <w:rPr>
              <w:rFonts w:asciiTheme="minorEastAsia" w:hAnsiTheme="minorEastAsia" w:eastAsiaTheme="minorEastAsia"/>
            </w:rPr>
            <w:fldChar w:fldCharType="end"/>
          </w:r>
          <w:r>
            <w:rPr>
              <w:rFonts w:asciiTheme="minorEastAsia" w:hAnsiTheme="minorEastAsia" w:eastAsiaTheme="minorEastAsia"/>
            </w:rPr>
            <w:fldChar w:fldCharType="end"/>
          </w:r>
        </w:p>
        <w:p w14:paraId="4FDD1035">
          <w:pPr>
            <w:pStyle w:val="13"/>
            <w:tabs>
              <w:tab w:val="right" w:leader="dot" w:pos="8296"/>
            </w:tabs>
            <w:ind w:left="880"/>
            <w:rPr>
              <w:rFonts w:asciiTheme="minorEastAsia" w:hAnsiTheme="minorEastAsia" w:eastAsiaTheme="minorEastAsia" w:cstheme="minorBidi"/>
              <w:kern w:val="2"/>
              <w:sz w:val="21"/>
              <w:lang w:eastAsia="zh-CN"/>
            </w:rPr>
          </w:pPr>
          <w:r>
            <w:fldChar w:fldCharType="begin"/>
          </w:r>
          <w:r>
            <w:instrText xml:space="preserve"> HYPERLINK \l "_Toc121316058" </w:instrText>
          </w:r>
          <w:r>
            <w:fldChar w:fldCharType="separate"/>
          </w:r>
          <w:r>
            <w:rPr>
              <w:rStyle w:val="25"/>
              <w:rFonts w:cs="Times New Roman" w:asciiTheme="minorEastAsia" w:hAnsiTheme="minorEastAsia" w:eastAsiaTheme="minorEastAsia"/>
              <w:lang w:eastAsia="zh-CN"/>
            </w:rPr>
            <w:t>3.3.1网络</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_Toc121316058 \h </w:instrText>
          </w:r>
          <w:r>
            <w:rPr>
              <w:rFonts w:asciiTheme="minorEastAsia" w:hAnsiTheme="minorEastAsia" w:eastAsiaTheme="minorEastAsia"/>
            </w:rPr>
            <w:fldChar w:fldCharType="separate"/>
          </w:r>
          <w:r>
            <w:rPr>
              <w:rFonts w:asciiTheme="minorEastAsia" w:hAnsiTheme="minorEastAsia" w:eastAsiaTheme="minorEastAsia"/>
            </w:rPr>
            <w:t>6</w:t>
          </w:r>
          <w:r>
            <w:rPr>
              <w:rFonts w:asciiTheme="minorEastAsia" w:hAnsiTheme="minorEastAsia" w:eastAsiaTheme="minorEastAsia"/>
            </w:rPr>
            <w:fldChar w:fldCharType="end"/>
          </w:r>
          <w:r>
            <w:rPr>
              <w:rFonts w:asciiTheme="minorEastAsia" w:hAnsiTheme="minorEastAsia" w:eastAsiaTheme="minorEastAsia"/>
            </w:rPr>
            <w:fldChar w:fldCharType="end"/>
          </w:r>
        </w:p>
        <w:p w14:paraId="6E6B41E8">
          <w:pPr>
            <w:pStyle w:val="13"/>
            <w:tabs>
              <w:tab w:val="right" w:leader="dot" w:pos="8296"/>
            </w:tabs>
            <w:ind w:left="880"/>
            <w:rPr>
              <w:rFonts w:asciiTheme="minorEastAsia" w:hAnsiTheme="minorEastAsia" w:eastAsiaTheme="minorEastAsia" w:cstheme="minorBidi"/>
              <w:kern w:val="2"/>
              <w:sz w:val="21"/>
              <w:lang w:eastAsia="zh-CN"/>
            </w:rPr>
          </w:pPr>
          <w:r>
            <w:fldChar w:fldCharType="begin"/>
          </w:r>
          <w:r>
            <w:instrText xml:space="preserve"> HYPERLINK \l "_Toc121316059" </w:instrText>
          </w:r>
          <w:r>
            <w:fldChar w:fldCharType="separate"/>
          </w:r>
          <w:r>
            <w:rPr>
              <w:rStyle w:val="25"/>
              <w:rFonts w:cs="Times New Roman" w:asciiTheme="minorEastAsia" w:hAnsiTheme="minorEastAsia" w:eastAsiaTheme="minorEastAsia"/>
              <w:lang w:eastAsia="zh-CN"/>
            </w:rPr>
            <w:t>3.3.2报纸</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_Toc121316059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14:paraId="6D384B79">
          <w:pPr>
            <w:pStyle w:val="13"/>
            <w:tabs>
              <w:tab w:val="right" w:leader="dot" w:pos="8296"/>
            </w:tabs>
            <w:ind w:left="880"/>
            <w:rPr>
              <w:rFonts w:asciiTheme="minorEastAsia" w:hAnsiTheme="minorEastAsia" w:eastAsiaTheme="minorEastAsia" w:cstheme="minorBidi"/>
              <w:kern w:val="2"/>
              <w:sz w:val="21"/>
              <w:lang w:eastAsia="zh-CN"/>
            </w:rPr>
          </w:pPr>
          <w:r>
            <w:fldChar w:fldCharType="begin"/>
          </w:r>
          <w:r>
            <w:instrText xml:space="preserve"> HYPERLINK \l "_Toc121316060" </w:instrText>
          </w:r>
          <w:r>
            <w:fldChar w:fldCharType="separate"/>
          </w:r>
          <w:r>
            <w:rPr>
              <w:rStyle w:val="25"/>
              <w:rFonts w:cs="Times New Roman" w:asciiTheme="minorEastAsia" w:hAnsiTheme="minorEastAsia" w:eastAsiaTheme="minorEastAsia"/>
              <w:lang w:eastAsia="zh-CN"/>
            </w:rPr>
            <w:t>3.3.3张贴</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_Toc121316060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14:paraId="0BA09FDD">
          <w:pPr>
            <w:pStyle w:val="19"/>
            <w:tabs>
              <w:tab w:val="right" w:leader="dot" w:pos="8296"/>
            </w:tabs>
            <w:ind w:left="440"/>
            <w:rPr>
              <w:rFonts w:asciiTheme="minorEastAsia" w:hAnsiTheme="minorEastAsia" w:eastAsiaTheme="minorEastAsia" w:cstheme="minorBidi"/>
              <w:kern w:val="2"/>
              <w:sz w:val="21"/>
              <w:lang w:eastAsia="zh-CN"/>
            </w:rPr>
          </w:pPr>
          <w:r>
            <w:fldChar w:fldCharType="begin"/>
          </w:r>
          <w:r>
            <w:instrText xml:space="preserve"> HYPERLINK \l "_Toc121316061" </w:instrText>
          </w:r>
          <w:r>
            <w:fldChar w:fldCharType="separate"/>
          </w:r>
          <w:r>
            <w:rPr>
              <w:rStyle w:val="25"/>
              <w:rFonts w:cs="Times New Roman" w:asciiTheme="minorEastAsia" w:hAnsiTheme="minorEastAsia" w:eastAsiaTheme="minorEastAsia"/>
              <w:lang w:eastAsia="zh-CN"/>
            </w:rPr>
            <w:t>3.4 查阅情况</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_Toc121316061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14:paraId="5596A003">
          <w:pPr>
            <w:pStyle w:val="18"/>
            <w:tabs>
              <w:tab w:val="right" w:leader="dot" w:pos="8296"/>
            </w:tabs>
            <w:rPr>
              <w:rFonts w:asciiTheme="minorEastAsia" w:hAnsiTheme="minorEastAsia" w:eastAsiaTheme="minorEastAsia" w:cstheme="minorBidi"/>
              <w:kern w:val="2"/>
              <w:sz w:val="21"/>
              <w:lang w:eastAsia="zh-CN"/>
            </w:rPr>
          </w:pPr>
          <w:r>
            <w:fldChar w:fldCharType="begin"/>
          </w:r>
          <w:r>
            <w:instrText xml:space="preserve"> HYPERLINK \l "_Toc121316062" </w:instrText>
          </w:r>
          <w:r>
            <w:fldChar w:fldCharType="separate"/>
          </w:r>
          <w:r>
            <w:rPr>
              <w:rStyle w:val="25"/>
              <w:rFonts w:cs="Times New Roman" w:asciiTheme="minorEastAsia" w:hAnsiTheme="minorEastAsia" w:eastAsiaTheme="minorEastAsia"/>
              <w:b/>
              <w:bCs/>
            </w:rPr>
            <w:t>4 公众提出意见情况</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_Toc121316062 \h </w:instrText>
          </w:r>
          <w:r>
            <w:rPr>
              <w:rFonts w:asciiTheme="minorEastAsia" w:hAnsiTheme="minorEastAsia" w:eastAsiaTheme="minorEastAsia"/>
            </w:rPr>
            <w:fldChar w:fldCharType="separate"/>
          </w:r>
          <w:r>
            <w:rPr>
              <w:rFonts w:asciiTheme="minorEastAsia" w:hAnsiTheme="minorEastAsia" w:eastAsiaTheme="minorEastAsia"/>
            </w:rPr>
            <w:t>9</w:t>
          </w:r>
          <w:r>
            <w:rPr>
              <w:rFonts w:asciiTheme="minorEastAsia" w:hAnsiTheme="minorEastAsia" w:eastAsiaTheme="minorEastAsia"/>
            </w:rPr>
            <w:fldChar w:fldCharType="end"/>
          </w:r>
          <w:r>
            <w:rPr>
              <w:rFonts w:asciiTheme="minorEastAsia" w:hAnsiTheme="minorEastAsia" w:eastAsiaTheme="minorEastAsia"/>
            </w:rPr>
            <w:fldChar w:fldCharType="end"/>
          </w:r>
        </w:p>
        <w:p w14:paraId="56DFBA66">
          <w:pPr>
            <w:pStyle w:val="19"/>
            <w:tabs>
              <w:tab w:val="right" w:leader="dot" w:pos="8296"/>
            </w:tabs>
            <w:ind w:left="440"/>
            <w:rPr>
              <w:rFonts w:asciiTheme="minorEastAsia" w:hAnsiTheme="minorEastAsia" w:eastAsiaTheme="minorEastAsia" w:cstheme="minorBidi"/>
              <w:kern w:val="2"/>
              <w:sz w:val="21"/>
              <w:lang w:eastAsia="zh-CN"/>
            </w:rPr>
          </w:pPr>
          <w:r>
            <w:fldChar w:fldCharType="begin"/>
          </w:r>
          <w:r>
            <w:instrText xml:space="preserve"> HYPERLINK \l "_Toc121316063" </w:instrText>
          </w:r>
          <w:r>
            <w:fldChar w:fldCharType="separate"/>
          </w:r>
          <w:r>
            <w:rPr>
              <w:rStyle w:val="25"/>
              <w:rFonts w:cs="Times New Roman" w:asciiTheme="minorEastAsia" w:hAnsiTheme="minorEastAsia" w:eastAsiaTheme="minorEastAsia"/>
              <w:lang w:eastAsia="zh-CN"/>
            </w:rPr>
            <w:t>4.1 公众意见概述和分析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_Toc121316063 \h </w:instrText>
          </w:r>
          <w:r>
            <w:rPr>
              <w:rFonts w:asciiTheme="minorEastAsia" w:hAnsiTheme="minorEastAsia" w:eastAsiaTheme="minorEastAsia"/>
            </w:rPr>
            <w:fldChar w:fldCharType="separate"/>
          </w:r>
          <w:r>
            <w:rPr>
              <w:rFonts w:asciiTheme="minorEastAsia" w:hAnsiTheme="minorEastAsia" w:eastAsiaTheme="minorEastAsia"/>
            </w:rPr>
            <w:t>9</w:t>
          </w:r>
          <w:r>
            <w:rPr>
              <w:rFonts w:asciiTheme="minorEastAsia" w:hAnsiTheme="minorEastAsia" w:eastAsiaTheme="minorEastAsia"/>
            </w:rPr>
            <w:fldChar w:fldCharType="end"/>
          </w:r>
          <w:r>
            <w:rPr>
              <w:rFonts w:asciiTheme="minorEastAsia" w:hAnsiTheme="minorEastAsia" w:eastAsiaTheme="minorEastAsia"/>
            </w:rPr>
            <w:fldChar w:fldCharType="end"/>
          </w:r>
        </w:p>
        <w:p w14:paraId="5D3BA53A">
          <w:pPr>
            <w:spacing w:line="360" w:lineRule="auto"/>
            <w:rPr>
              <w:rFonts w:cs="Times New Roman" w:asciiTheme="minorEastAsia" w:hAnsiTheme="minorEastAsia" w:eastAsiaTheme="minorEastAsia"/>
              <w:b/>
              <w:sz w:val="24"/>
              <w:szCs w:val="24"/>
              <w:lang w:eastAsia="zh-CN"/>
            </w:rPr>
          </w:pPr>
          <w:r>
            <w:rPr>
              <w:rFonts w:cs="Times New Roman" w:asciiTheme="minorEastAsia" w:hAnsiTheme="minorEastAsia" w:eastAsiaTheme="minorEastAsia"/>
              <w:b/>
              <w:sz w:val="24"/>
              <w:szCs w:val="24"/>
              <w:lang w:eastAsia="zh-CN"/>
            </w:rPr>
            <w:fldChar w:fldCharType="end"/>
          </w:r>
        </w:p>
      </w:sdtContent>
    </w:sdt>
    <w:p w14:paraId="7AB787FF">
      <w:pPr>
        <w:pStyle w:val="2"/>
        <w:ind w:firstLine="0"/>
        <w:jc w:val="left"/>
        <w:rPr>
          <w:rFonts w:ascii="Times New Roman" w:hAnsi="Times New Roman" w:cs="Times New Roman" w:eastAsiaTheme="minorEastAsia"/>
          <w:b/>
          <w:bCs/>
          <w:sz w:val="28"/>
          <w:szCs w:val="28"/>
          <w:lang w:eastAsia="zh-CN"/>
        </w:rPr>
        <w:sectPr>
          <w:pgSz w:w="11906" w:h="16838"/>
          <w:pgMar w:top="1440" w:right="1800" w:bottom="1440" w:left="1800" w:header="851" w:footer="992" w:gutter="0"/>
          <w:cols w:space="425" w:num="1"/>
          <w:docGrid w:type="lines" w:linePitch="312" w:charSpace="0"/>
        </w:sectPr>
      </w:pPr>
    </w:p>
    <w:p w14:paraId="19342DBC">
      <w:pPr>
        <w:pStyle w:val="20"/>
        <w:spacing w:before="0" w:beforeAutospacing="0" w:after="0" w:afterAutospacing="0" w:line="360" w:lineRule="auto"/>
        <w:outlineLvl w:val="0"/>
        <w:rPr>
          <w:rFonts w:ascii="Times New Roman" w:hAnsi="Times New Roman" w:cs="Times New Roman" w:eastAsiaTheme="minorEastAsia"/>
          <w:b/>
          <w:bCs/>
          <w:sz w:val="32"/>
          <w:szCs w:val="32"/>
        </w:rPr>
      </w:pPr>
      <w:bookmarkStart w:id="0" w:name="_Toc121316052"/>
      <w:r>
        <w:rPr>
          <w:rStyle w:val="24"/>
          <w:rFonts w:ascii="Times New Roman" w:hAnsi="Times New Roman" w:cs="Times New Roman" w:eastAsiaTheme="minorEastAsia"/>
          <w:sz w:val="32"/>
          <w:szCs w:val="32"/>
        </w:rPr>
        <w:t>1 概述</w:t>
      </w:r>
      <w:bookmarkEnd w:id="0"/>
    </w:p>
    <w:p w14:paraId="37A50D77">
      <w:pPr>
        <w:pStyle w:val="12"/>
        <w:adjustRightInd w:val="0"/>
        <w:snapToGrid w:val="0"/>
        <w:ind w:firstLine="480"/>
        <w:jc w:val="both"/>
        <w:rPr>
          <w:szCs w:val="24"/>
        </w:rPr>
      </w:pPr>
      <w:r>
        <w:rPr>
          <w:rFonts w:hint="eastAsia"/>
        </w:rPr>
        <w:t>为</w:t>
      </w:r>
      <w:r>
        <w:t>解决当地</w:t>
      </w:r>
      <w:r>
        <w:rPr>
          <w:rFonts w:hint="eastAsia"/>
        </w:rPr>
        <w:t>现有生活垃圾填埋现状，苏尼特右旗人民政府在“十四五”规划中提出了赛汉塔拉镇生活垃圾无害化的发展规划，并要求建设生活垃圾焚烧项目对当地生活垃圾进行无害化、减量化处理，故新建本项目对苏尼特右旗生活垃圾进行焚烧处理。</w:t>
      </w:r>
    </w:p>
    <w:p w14:paraId="02D0691B">
      <w:pPr>
        <w:pStyle w:val="2"/>
        <w:ind w:firstLine="480" w:firstLineChars="200"/>
        <w:rPr>
          <w:rFonts w:ascii="Times New Roman" w:hAnsi="Times New Roman" w:cs="Times New Roman" w:eastAsiaTheme="minorEastAsia"/>
          <w:szCs w:val="24"/>
          <w:lang w:eastAsia="zh-CN"/>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eastAsiaTheme="minorEastAsia"/>
          <w:szCs w:val="24"/>
          <w:lang w:eastAsia="zh-CN"/>
        </w:rPr>
        <w:t>我单位依据《环境影响评价公众参与办法》（部令 第4号）的相关要求，通过网络平台公开、项目所在地公众易于接触的报纸公开等方式进行环境影响评价公众参与，并编制完成《</w:t>
      </w:r>
      <w:r>
        <w:rPr>
          <w:rFonts w:hint="eastAsia" w:ascii="Times New Roman" w:hAnsi="Times New Roman" w:cs="Times New Roman" w:eastAsiaTheme="minorEastAsia"/>
          <w:szCs w:val="24"/>
          <w:lang w:eastAsia="zh-CN"/>
        </w:rPr>
        <w:t>内蒙古自治区锡林郭勒盟苏尼特右旗生活垃圾焚烧处理项目</w:t>
      </w:r>
      <w:r>
        <w:rPr>
          <w:rFonts w:ascii="Times New Roman" w:hAnsi="Times New Roman" w:cs="Times New Roman" w:eastAsiaTheme="minorEastAsia"/>
          <w:szCs w:val="24"/>
          <w:lang w:eastAsia="zh-CN"/>
        </w:rPr>
        <w:t>环境影响评价公众参与说明》，呈报环境保护管理主管部门。</w:t>
      </w:r>
    </w:p>
    <w:p w14:paraId="70C16140">
      <w:pPr>
        <w:pStyle w:val="20"/>
        <w:spacing w:before="0" w:beforeAutospacing="0" w:after="0" w:afterAutospacing="0" w:line="360" w:lineRule="auto"/>
        <w:outlineLvl w:val="0"/>
        <w:rPr>
          <w:rStyle w:val="24"/>
          <w:rFonts w:ascii="Times New Roman" w:hAnsi="Times New Roman" w:cs="Times New Roman" w:eastAsiaTheme="minorEastAsia"/>
          <w:sz w:val="32"/>
          <w:szCs w:val="32"/>
        </w:rPr>
      </w:pPr>
      <w:bookmarkStart w:id="1" w:name="_Toc121316053"/>
      <w:r>
        <w:rPr>
          <w:rStyle w:val="24"/>
          <w:rFonts w:ascii="Times New Roman" w:hAnsi="Times New Roman" w:cs="Times New Roman" w:eastAsiaTheme="minorEastAsia"/>
          <w:sz w:val="32"/>
          <w:szCs w:val="32"/>
        </w:rPr>
        <w:t>2 首次环境影响评价信息公开情况</w:t>
      </w:r>
      <w:bookmarkEnd w:id="1"/>
    </w:p>
    <w:p w14:paraId="6DCE008D">
      <w:pPr>
        <w:autoSpaceDE/>
        <w:autoSpaceDN/>
        <w:jc w:val="center"/>
        <w:rPr>
          <w:rFonts w:ascii="Calibri" w:hAnsi="Calibri" w:eastAsia="宋体" w:cs="Times New Roman"/>
          <w:b/>
          <w:bCs/>
          <w:kern w:val="2"/>
          <w:sz w:val="28"/>
          <w:szCs w:val="28"/>
          <w:lang w:eastAsia="zh-CN"/>
        </w:rPr>
      </w:pPr>
      <w:r>
        <w:rPr>
          <w:rFonts w:hint="eastAsia" w:ascii="Calibri" w:hAnsi="Calibri" w:eastAsia="宋体" w:cs="Times New Roman"/>
          <w:b/>
          <w:bCs/>
          <w:kern w:val="2"/>
          <w:sz w:val="28"/>
          <w:szCs w:val="28"/>
          <w:lang w:eastAsia="zh-CN"/>
        </w:rPr>
        <w:t>内蒙古自治区锡林郭勒盟苏尼特右旗生活垃圾焚烧处理项目环境影响报告书第一次公示</w:t>
      </w:r>
    </w:p>
    <w:p w14:paraId="073C213C">
      <w:pPr>
        <w:pStyle w:val="20"/>
        <w:spacing w:before="0" w:beforeAutospacing="0" w:after="0" w:afterAutospacing="0" w:line="450" w:lineRule="atLeast"/>
        <w:jc w:val="center"/>
        <w:rPr>
          <w:rFonts w:asciiTheme="minorEastAsia" w:hAnsiTheme="minorEastAsia" w:eastAsiaTheme="minorEastAsia"/>
          <w:sz w:val="32"/>
        </w:rPr>
      </w:pPr>
      <w:r>
        <w:rPr>
          <w:rFonts w:hint="eastAsia" w:asciiTheme="minorEastAsia" w:hAnsiTheme="minorEastAsia" w:eastAsiaTheme="minorEastAsia"/>
          <w:b/>
          <w:bCs/>
          <w:sz w:val="32"/>
        </w:rPr>
        <w:t>内蒙古自治区锡林郭勒盟苏尼特右旗生活垃圾焚烧处理项目环境影响评价第一次公示</w:t>
      </w:r>
    </w:p>
    <w:p w14:paraId="2B4A1BB4">
      <w:pPr>
        <w:pStyle w:val="20"/>
        <w:spacing w:before="0" w:beforeAutospacing="0" w:after="0" w:afterAutospacing="0" w:line="450" w:lineRule="atLeast"/>
        <w:ind w:firstLine="480" w:firstLineChars="200"/>
        <w:rPr>
          <w:rFonts w:ascii="Times New Roman" w:hAnsi="Times New Roman" w:cs="Times New Roman" w:eastAsiaTheme="minorEastAsia"/>
        </w:rPr>
      </w:pPr>
      <w:r>
        <w:rPr>
          <w:rFonts w:ascii="Times New Roman" w:hAnsi="Times New Roman" w:cs="Times New Roman" w:eastAsiaTheme="minorEastAsia"/>
        </w:rPr>
        <w:t>根据《中华人民共和国环境影响评价法》和《环境影响评价公众参与办法》（部令第4号）等相关规定，现将“内蒙古自治区锡林郭勒盟苏尼特右旗生活垃圾焚烧处理项目”环境影响评价的有关事宜公告如下。</w:t>
      </w:r>
    </w:p>
    <w:p w14:paraId="3A4F4E65">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b/>
          <w:bCs/>
        </w:rPr>
        <w:t>一、项目基本情况</w:t>
      </w:r>
    </w:p>
    <w:p w14:paraId="44046B7C">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项目名称：内蒙古自治区锡林郭勒盟苏尼特右旗生活垃圾焚烧处理项目。</w:t>
      </w:r>
    </w:p>
    <w:p w14:paraId="7982817B">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建设单位：苏尼特右旗住房和城乡建设局。</w:t>
      </w:r>
    </w:p>
    <w:p w14:paraId="7C7B2443">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建设地点：锡林郭勒盟苏尼特右旗宝力嘎街和G208国道交汇处东300m。</w:t>
      </w:r>
    </w:p>
    <w:p w14:paraId="20C7DE73">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建设性质：新建。</w:t>
      </w:r>
    </w:p>
    <w:p w14:paraId="6FDC8C73">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建设内容：占地面积6513m</w:t>
      </w:r>
      <w:r>
        <w:rPr>
          <w:rFonts w:ascii="Times New Roman" w:hAnsi="Times New Roman" w:cs="Times New Roman" w:eastAsiaTheme="minorEastAsia"/>
          <w:vertAlign w:val="superscript"/>
        </w:rPr>
        <w:t>2</w:t>
      </w:r>
      <w:r>
        <w:rPr>
          <w:rFonts w:ascii="Times New Roman" w:hAnsi="Times New Roman" w:cs="Times New Roman" w:eastAsiaTheme="minorEastAsia"/>
        </w:rPr>
        <w:t>。项目建设30t/d生活垃圾裂解焚烧气化焚烧炉2组、10t/d餐厨垃圾预处理设备1组。</w:t>
      </w:r>
    </w:p>
    <w:p w14:paraId="162D79D9">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b/>
          <w:bCs/>
        </w:rPr>
        <w:t>二、建设单位和联系方式</w:t>
      </w:r>
    </w:p>
    <w:p w14:paraId="13B0FAF5">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建设单位：苏尼特右旗住房和城乡建设局</w:t>
      </w:r>
    </w:p>
    <w:p w14:paraId="3280AAD9">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联系人：郭宇哲    联系电话：13314797555</w:t>
      </w:r>
    </w:p>
    <w:p w14:paraId="53E0A323">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通讯地址：苏尼特右旗住房和城乡建设局。</w:t>
      </w:r>
    </w:p>
    <w:p w14:paraId="4BD59285">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b/>
          <w:bCs/>
        </w:rPr>
        <w:t>三、环境影响评价单位</w:t>
      </w:r>
    </w:p>
    <w:p w14:paraId="11957B77">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评价单位：内蒙古森盛环保有限公司</w:t>
      </w:r>
    </w:p>
    <w:p w14:paraId="04E9F3E7">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b/>
          <w:bCs/>
        </w:rPr>
        <w:t>四、公众意见表的网络链接</w:t>
      </w:r>
    </w:p>
    <w:p w14:paraId="537817F4">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http://www.mee.gov.cn/xxgk2018/xxgk/xxgk01/201810/t20181024_665329.html</w:t>
      </w:r>
    </w:p>
    <w:p w14:paraId="4B8AD1F0">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b/>
          <w:bCs/>
        </w:rPr>
        <w:t>五、提交公众意见表的方式和</w:t>
      </w:r>
      <w:r>
        <w:rPr>
          <w:rFonts w:hint="eastAsia" w:ascii="Times New Roman" w:hAnsi="Times New Roman" w:cs="Times New Roman" w:eastAsiaTheme="minorEastAsia"/>
          <w:b/>
          <w:bCs/>
        </w:rPr>
        <w:t>途径</w:t>
      </w:r>
    </w:p>
    <w:p w14:paraId="1CDBBBCF">
      <w:pPr>
        <w:pStyle w:val="20"/>
        <w:spacing w:before="0" w:beforeAutospacing="0" w:after="0" w:afterAutospacing="0" w:line="450" w:lineRule="atLeast"/>
        <w:ind w:firstLine="480" w:firstLineChars="200"/>
        <w:rPr>
          <w:rFonts w:ascii="Times New Roman" w:hAnsi="Times New Roman" w:cs="Times New Roman" w:eastAsiaTheme="minorEastAsia"/>
        </w:rPr>
      </w:pPr>
      <w:r>
        <w:rPr>
          <w:rFonts w:ascii="Times New Roman" w:hAnsi="Times New Roman" w:cs="Times New Roman" w:eastAsiaTheme="minorEastAsia"/>
        </w:rPr>
        <w:t>个人或单位可以通过信函、传真、电子邮件或者其他方式向建设单位提交公众意见表。</w:t>
      </w:r>
    </w:p>
    <w:p w14:paraId="5E841CF1">
      <w:pPr>
        <w:pStyle w:val="20"/>
        <w:spacing w:before="0" w:beforeAutospacing="0" w:after="0" w:afterAutospacing="0" w:line="450" w:lineRule="atLeast"/>
        <w:ind w:firstLine="480" w:firstLineChars="200"/>
        <w:rPr>
          <w:rFonts w:ascii="Times New Roman" w:hAnsi="Times New Roman" w:cs="Times New Roman" w:eastAsiaTheme="minorEastAsia"/>
        </w:rPr>
      </w:pPr>
      <w:r>
        <w:rPr>
          <w:rFonts w:ascii="Times New Roman" w:hAnsi="Times New Roman" w:cs="Times New Roman" w:eastAsiaTheme="minorEastAsia"/>
        </w:rPr>
        <w:t>环境影响评价单位将根据建设单位反馈的公众意见，在项目环境影响报告书中予以真实记录。</w:t>
      </w:r>
    </w:p>
    <w:p w14:paraId="42877E67">
      <w:pPr>
        <w:pStyle w:val="20"/>
        <w:spacing w:before="0" w:beforeAutospacing="0" w:after="0" w:afterAutospacing="0" w:line="450" w:lineRule="atLeast"/>
        <w:ind w:firstLine="480" w:firstLineChars="200"/>
        <w:rPr>
          <w:rFonts w:ascii="Times New Roman" w:hAnsi="Times New Roman" w:cs="Times New Roman" w:eastAsiaTheme="minorEastAsia"/>
        </w:rPr>
      </w:pPr>
      <w:r>
        <w:rPr>
          <w:rFonts w:ascii="Times New Roman" w:hAnsi="Times New Roman" w:cs="Times New Roman" w:eastAsiaTheme="minorEastAsia"/>
        </w:rPr>
        <w:t>本公示自公示之日起至环境影响报告书征求意见稿公示之日止。</w:t>
      </w:r>
    </w:p>
    <w:p w14:paraId="3EC8F13E">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苏尼特右旗住房和城乡建设局</w:t>
      </w:r>
    </w:p>
    <w:p w14:paraId="3F2BD7C4">
      <w:pPr>
        <w:pStyle w:val="20"/>
        <w:spacing w:before="0" w:beforeAutospacing="0" w:after="0" w:afterAutospacing="0" w:line="450" w:lineRule="atLeast"/>
        <w:rPr>
          <w:rFonts w:ascii="Times New Roman" w:hAnsi="Times New Roman" w:cs="Times New Roman" w:eastAsiaTheme="minorEastAsia"/>
        </w:rPr>
      </w:pPr>
      <w:r>
        <w:rPr>
          <w:rFonts w:ascii="Times New Roman" w:hAnsi="Times New Roman" w:cs="Times New Roman" w:eastAsiaTheme="minorEastAsia"/>
        </w:rPr>
        <w:t>2022年10月23日</w:t>
      </w:r>
    </w:p>
    <w:p w14:paraId="66FB29AA">
      <w:pPr>
        <w:pStyle w:val="2"/>
        <w:ind w:firstLine="0"/>
        <w:rPr>
          <w:rFonts w:ascii="Times New Roman" w:hAnsi="Times New Roman" w:cs="Times New Roman" w:eastAsiaTheme="minorEastAsia"/>
          <w:szCs w:val="24"/>
          <w:lang w:eastAsia="zh-CN"/>
        </w:rPr>
      </w:pPr>
      <w:r>
        <w:rPr>
          <w:rFonts w:ascii="Times New Roman" w:hAnsi="Times New Roman" w:cs="Times New Roman" w:eastAsiaTheme="minorEastAsia"/>
          <w:szCs w:val="24"/>
          <w:lang w:eastAsia="zh-CN"/>
        </w:rPr>
        <w:t>具体公示情况见下图：</w:t>
      </w:r>
    </w:p>
    <w:p w14:paraId="1FB6534B">
      <w:pPr>
        <w:pStyle w:val="2"/>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drawing>
          <wp:inline distT="0" distB="0" distL="0" distR="0">
            <wp:extent cx="5592445" cy="5219700"/>
            <wp:effectExtent l="0" t="0" r="0" b="0"/>
            <wp:docPr id="12" name="图片 12" descr="C:\Users\ADMINI~1\AppData\Local\Temp\WeChat Files\0ab2a52b2f29d3e09c321be1d10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0ab2a52b2f29d3e09c321be1d1067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598052" cy="5224848"/>
                    </a:xfrm>
                    <a:prstGeom prst="rect">
                      <a:avLst/>
                    </a:prstGeom>
                    <a:noFill/>
                    <a:ln>
                      <a:noFill/>
                    </a:ln>
                  </pic:spPr>
                </pic:pic>
              </a:graphicData>
            </a:graphic>
          </wp:inline>
        </w:drawing>
      </w:r>
    </w:p>
    <w:p w14:paraId="0823CB82">
      <w:pPr>
        <w:pStyle w:val="2"/>
        <w:ind w:firstLine="0"/>
        <w:jc w:val="center"/>
        <w:rPr>
          <w:rFonts w:ascii="Times New Roman" w:hAnsi="Times New Roman" w:cs="Times New Roman" w:eastAsiaTheme="minorEastAsia"/>
          <w:b/>
          <w:bCs/>
          <w:lang w:eastAsia="zh-CN"/>
        </w:rPr>
        <w:sectPr>
          <w:pgSz w:w="11906" w:h="16838"/>
          <w:pgMar w:top="1440" w:right="1800" w:bottom="1440" w:left="1800" w:header="851" w:footer="992" w:gutter="0"/>
          <w:cols w:space="425" w:num="1"/>
          <w:docGrid w:type="lines" w:linePitch="312" w:charSpace="0"/>
        </w:sectPr>
      </w:pPr>
      <w:r>
        <w:rPr>
          <w:rFonts w:ascii="Times New Roman" w:hAnsi="Times New Roman" w:cs="Times New Roman" w:eastAsiaTheme="minorEastAsia"/>
          <w:b/>
          <w:bCs/>
          <w:lang w:eastAsia="zh-CN"/>
        </w:rPr>
        <w:t>图1   一次公示网上公示照片</w:t>
      </w:r>
    </w:p>
    <w:p w14:paraId="3BEB1B12">
      <w:pPr>
        <w:pStyle w:val="2"/>
        <w:ind w:firstLine="0"/>
        <w:jc w:val="center"/>
        <w:rPr>
          <w:rFonts w:ascii="Times New Roman" w:hAnsi="Times New Roman" w:cs="Times New Roman" w:eastAsiaTheme="minorEastAsia"/>
          <w:b/>
          <w:bCs/>
          <w:lang w:eastAsia="zh-CN"/>
        </w:rPr>
      </w:pPr>
    </w:p>
    <w:p w14:paraId="0263C4CB">
      <w:pPr>
        <w:pStyle w:val="20"/>
        <w:spacing w:before="0" w:beforeAutospacing="0" w:after="0" w:afterAutospacing="0" w:line="360" w:lineRule="auto"/>
        <w:outlineLvl w:val="0"/>
        <w:rPr>
          <w:rStyle w:val="24"/>
          <w:rFonts w:ascii="Times New Roman" w:hAnsi="Times New Roman" w:cs="Times New Roman" w:eastAsiaTheme="minorEastAsia"/>
          <w:sz w:val="32"/>
          <w:szCs w:val="32"/>
        </w:rPr>
      </w:pPr>
      <w:bookmarkStart w:id="2" w:name="_Toc121316054"/>
      <w:r>
        <w:rPr>
          <w:rStyle w:val="24"/>
          <w:rFonts w:ascii="Times New Roman" w:hAnsi="Times New Roman" w:cs="Times New Roman" w:eastAsiaTheme="minorEastAsia"/>
          <w:sz w:val="32"/>
          <w:szCs w:val="32"/>
        </w:rPr>
        <w:t>3 征求意见稿公示情况</w:t>
      </w:r>
      <w:bookmarkEnd w:id="2"/>
    </w:p>
    <w:p w14:paraId="4F7A3D76">
      <w:pPr>
        <w:pStyle w:val="9"/>
        <w:rPr>
          <w:rFonts w:ascii="Times New Roman" w:hAnsi="Times New Roman" w:cs="Times New Roman" w:eastAsiaTheme="minorEastAsia"/>
          <w:sz w:val="30"/>
          <w:szCs w:val="30"/>
          <w:lang w:eastAsia="zh-CN"/>
        </w:rPr>
      </w:pPr>
      <w:bookmarkStart w:id="3" w:name="_Toc121316055"/>
      <w:r>
        <w:rPr>
          <w:rFonts w:ascii="Times New Roman" w:hAnsi="Times New Roman" w:cs="Times New Roman" w:eastAsiaTheme="minorEastAsia"/>
          <w:sz w:val="30"/>
          <w:szCs w:val="30"/>
          <w:lang w:eastAsia="zh-CN"/>
        </w:rPr>
        <w:t>3.1公示时限</w:t>
      </w:r>
      <w:bookmarkEnd w:id="3"/>
    </w:p>
    <w:p w14:paraId="26657367">
      <w:pPr>
        <w:autoSpaceDE/>
        <w:autoSpaceDN/>
        <w:spacing w:line="360" w:lineRule="auto"/>
        <w:ind w:firstLine="480" w:firstLineChars="200"/>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根据《环境影响评价公共参与办法》（生态环境部令第4号）第十条相关规定，本次征求意见稿公示期自2022年11月24日起第十个工作日。</w:t>
      </w:r>
    </w:p>
    <w:p w14:paraId="6CA89D8F">
      <w:pPr>
        <w:pStyle w:val="9"/>
        <w:rPr>
          <w:rFonts w:ascii="Times New Roman" w:hAnsi="Times New Roman" w:cs="Times New Roman" w:eastAsiaTheme="minorEastAsia"/>
          <w:sz w:val="30"/>
          <w:szCs w:val="30"/>
          <w:lang w:eastAsia="zh-CN"/>
        </w:rPr>
      </w:pPr>
      <w:bookmarkStart w:id="4" w:name="_Toc121316056"/>
      <w:r>
        <w:rPr>
          <w:rFonts w:ascii="Times New Roman" w:hAnsi="Times New Roman" w:cs="Times New Roman" w:eastAsiaTheme="minorEastAsia"/>
          <w:sz w:val="30"/>
          <w:szCs w:val="30"/>
          <w:lang w:eastAsia="zh-CN"/>
        </w:rPr>
        <w:t>3.2公示内容</w:t>
      </w:r>
      <w:bookmarkEnd w:id="4"/>
    </w:p>
    <w:p w14:paraId="221CAAAF">
      <w:pPr>
        <w:autoSpaceDE/>
        <w:autoSpaceDN/>
        <w:spacing w:line="360" w:lineRule="auto"/>
        <w:ind w:firstLine="480" w:firstLineChars="200"/>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根据《环境影响评价公共参与暂行办法》（生态环境部令第4号）要求，现将《</w:t>
      </w:r>
      <w:r>
        <w:rPr>
          <w:rFonts w:hint="eastAsia" w:ascii="Times New Roman" w:hAnsi="Times New Roman" w:cs="Times New Roman" w:eastAsiaTheme="minorEastAsia"/>
          <w:sz w:val="24"/>
          <w:szCs w:val="24"/>
          <w:lang w:eastAsia="zh-CN"/>
        </w:rPr>
        <w:t>内蒙古自治区锡林郭勒盟苏尼特右旗生活垃圾焚烧处理项目</w:t>
      </w:r>
      <w:r>
        <w:rPr>
          <w:rFonts w:ascii="Times New Roman" w:hAnsi="Times New Roman" w:cs="Times New Roman" w:eastAsiaTheme="minorEastAsia"/>
          <w:sz w:val="24"/>
          <w:szCs w:val="24"/>
          <w:lang w:eastAsia="zh-CN"/>
        </w:rPr>
        <w:t>环境影响报告书》编制的有关内容及评价结果第二次公告如下：</w:t>
      </w:r>
    </w:p>
    <w:p w14:paraId="1A4F91C1">
      <w:pPr>
        <w:autoSpaceDE/>
        <w:autoSpaceDN/>
        <w:jc w:val="center"/>
        <w:rPr>
          <w:rFonts w:ascii="Calibri" w:hAnsi="Calibri" w:eastAsia="宋体" w:cs="Times New Roman"/>
          <w:b/>
          <w:bCs/>
          <w:kern w:val="2"/>
          <w:sz w:val="28"/>
          <w:szCs w:val="28"/>
          <w:lang w:eastAsia="zh-CN"/>
        </w:rPr>
      </w:pPr>
      <w:r>
        <w:rPr>
          <w:rFonts w:hint="eastAsia" w:ascii="Calibri" w:hAnsi="Calibri" w:eastAsia="宋体" w:cs="Times New Roman"/>
          <w:b/>
          <w:bCs/>
          <w:kern w:val="2"/>
          <w:sz w:val="28"/>
          <w:szCs w:val="28"/>
          <w:lang w:eastAsia="zh-CN"/>
        </w:rPr>
        <w:t>内蒙古自治区锡林郭勒盟苏尼特右旗生活垃圾焚烧处理项目环境影响报告书第二次公示</w:t>
      </w:r>
    </w:p>
    <w:p w14:paraId="0700586A">
      <w:pPr>
        <w:autoSpaceDE/>
        <w:autoSpaceDN/>
        <w:spacing w:line="360" w:lineRule="auto"/>
        <w:jc w:val="both"/>
        <w:rPr>
          <w:rFonts w:ascii="Calibri" w:hAnsi="Calibri" w:eastAsia="宋体" w:cs="Times New Roman"/>
          <w:b/>
          <w:bCs/>
          <w:kern w:val="2"/>
          <w:sz w:val="28"/>
          <w:szCs w:val="28"/>
          <w:lang w:eastAsia="zh-CN"/>
        </w:rPr>
      </w:pPr>
      <w:r>
        <w:rPr>
          <w:rFonts w:hint="eastAsia" w:ascii="Calibri" w:hAnsi="Calibri" w:eastAsia="宋体" w:cs="Times New Roman"/>
          <w:b/>
          <w:bCs/>
          <w:kern w:val="2"/>
          <w:sz w:val="28"/>
          <w:szCs w:val="28"/>
          <w:lang w:eastAsia="zh-CN"/>
        </w:rPr>
        <w:t>一、征求意见稿索取办法</w:t>
      </w:r>
    </w:p>
    <w:p w14:paraId="74957B2F">
      <w:pPr>
        <w:autoSpaceDE/>
        <w:autoSpaceDN/>
        <w:spacing w:line="360" w:lineRule="auto"/>
        <w:jc w:val="both"/>
        <w:rPr>
          <w:rFonts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 xml:space="preserve">  1、网络连接下载链接： https://pan.baidu.com/s/1Op-rAranoPkZ7939h8HfyQ </w:t>
      </w:r>
    </w:p>
    <w:p w14:paraId="4CA874F5">
      <w:pPr>
        <w:autoSpaceDE/>
        <w:autoSpaceDN/>
        <w:spacing w:line="360" w:lineRule="auto"/>
        <w:jc w:val="both"/>
        <w:rPr>
          <w:rFonts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提取码：r1xm</w:t>
      </w:r>
    </w:p>
    <w:p w14:paraId="09BDC54D">
      <w:pPr>
        <w:numPr>
          <w:ilvl w:val="0"/>
          <w:numId w:val="1"/>
        </w:numPr>
        <w:autoSpaceDE/>
        <w:autoSpaceDN/>
        <w:spacing w:line="360" w:lineRule="auto"/>
        <w:jc w:val="both"/>
        <w:rPr>
          <w:rFonts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获取纸版方式：请到苏尼特右旗住房和城乡建设局直接索取，</w:t>
      </w:r>
    </w:p>
    <w:p w14:paraId="5EE0E058">
      <w:pPr>
        <w:autoSpaceDE/>
        <w:autoSpaceDN/>
        <w:spacing w:line="360" w:lineRule="auto"/>
        <w:ind w:left="240"/>
        <w:jc w:val="both"/>
        <w:rPr>
          <w:rFonts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联系人：郭宇哲    电话：13314797555</w:t>
      </w:r>
    </w:p>
    <w:p w14:paraId="67DCBC49">
      <w:pPr>
        <w:autoSpaceDE/>
        <w:autoSpaceDN/>
        <w:spacing w:line="360" w:lineRule="auto"/>
        <w:jc w:val="both"/>
        <w:rPr>
          <w:rFonts w:ascii="Calibri" w:hAnsi="Calibri" w:eastAsia="宋体" w:cs="Times New Roman"/>
          <w:b/>
          <w:bCs/>
          <w:kern w:val="2"/>
          <w:sz w:val="28"/>
          <w:szCs w:val="28"/>
          <w:lang w:eastAsia="zh-CN"/>
        </w:rPr>
      </w:pPr>
      <w:r>
        <w:rPr>
          <w:rFonts w:hint="eastAsia" w:ascii="Calibri" w:hAnsi="Calibri" w:eastAsia="宋体" w:cs="Times New Roman"/>
          <w:b/>
          <w:bCs/>
          <w:kern w:val="2"/>
          <w:sz w:val="28"/>
          <w:szCs w:val="28"/>
          <w:lang w:eastAsia="zh-CN"/>
        </w:rPr>
        <w:t>二、征求意见的公众范围</w:t>
      </w:r>
    </w:p>
    <w:p w14:paraId="415DFB48">
      <w:pPr>
        <w:autoSpaceDE/>
        <w:autoSpaceDN/>
        <w:spacing w:line="360" w:lineRule="auto"/>
        <w:ind w:firstLine="480" w:firstLineChars="200"/>
        <w:jc w:val="both"/>
        <w:rPr>
          <w:rFonts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环境影响评价范围内的公民、法人和其他组织，鼓励环境影响评价范围以外的公民、法人、企事业机关单位人员及社会各界关心环境保护的人士对本项目建设提出宝贵意见。</w:t>
      </w:r>
    </w:p>
    <w:p w14:paraId="269C456E">
      <w:pPr>
        <w:autoSpaceDE/>
        <w:autoSpaceDN/>
        <w:spacing w:line="360" w:lineRule="auto"/>
        <w:jc w:val="both"/>
        <w:rPr>
          <w:rFonts w:ascii="Calibri" w:hAnsi="Calibri" w:eastAsia="宋体" w:cs="Times New Roman"/>
          <w:b/>
          <w:bCs/>
          <w:kern w:val="2"/>
          <w:sz w:val="28"/>
          <w:szCs w:val="28"/>
          <w:lang w:eastAsia="zh-CN"/>
        </w:rPr>
      </w:pPr>
      <w:r>
        <w:rPr>
          <w:rFonts w:hint="eastAsia" w:ascii="Calibri" w:hAnsi="Calibri" w:eastAsia="宋体" w:cs="Times New Roman"/>
          <w:b/>
          <w:bCs/>
          <w:kern w:val="2"/>
          <w:sz w:val="28"/>
          <w:szCs w:val="28"/>
          <w:lang w:eastAsia="zh-CN"/>
        </w:rPr>
        <w:t>三、公众意见网络连接</w:t>
      </w:r>
    </w:p>
    <w:p w14:paraId="63C84CCD">
      <w:pPr>
        <w:autoSpaceDE/>
        <w:autoSpaceDN/>
        <w:spacing w:line="360" w:lineRule="auto"/>
        <w:jc w:val="both"/>
        <w:rPr>
          <w:rFonts w:ascii="Calibri" w:hAnsi="Calibri" w:eastAsia="宋体" w:cs="Times New Roman"/>
          <w:b/>
          <w:bCs/>
          <w:kern w:val="2"/>
          <w:sz w:val="28"/>
          <w:szCs w:val="28"/>
          <w:lang w:eastAsia="zh-CN"/>
        </w:rPr>
      </w:pPr>
      <w:r>
        <w:rPr>
          <w:rFonts w:hint="eastAsia" w:ascii="微软雅黑" w:hAnsi="微软雅黑" w:eastAsia="微软雅黑" w:cs="Times New Roman"/>
          <w:color w:val="333333"/>
          <w:kern w:val="2"/>
          <w:sz w:val="21"/>
          <w:szCs w:val="21"/>
          <w:shd w:val="clear" w:color="auto" w:fill="FFFFFF"/>
          <w:lang w:eastAsia="zh-CN"/>
        </w:rPr>
        <w:t>http://www.mee.gov.cn/xxgk2018/xxgk/xxgk01/201810/t20181024_665329.html</w:t>
      </w:r>
      <w:r>
        <w:rPr>
          <w:rFonts w:hint="eastAsia" w:ascii="Calibri" w:hAnsi="Calibri" w:eastAsia="宋体" w:cs="Times New Roman"/>
          <w:b/>
          <w:bCs/>
          <w:kern w:val="2"/>
          <w:sz w:val="28"/>
          <w:szCs w:val="28"/>
          <w:lang w:eastAsia="zh-CN"/>
        </w:rPr>
        <w:t>四、公众意提出意见的起止时间</w:t>
      </w:r>
    </w:p>
    <w:p w14:paraId="2CFC9420">
      <w:pPr>
        <w:autoSpaceDE/>
        <w:autoSpaceDN/>
        <w:spacing w:line="360" w:lineRule="auto"/>
        <w:jc w:val="both"/>
        <w:rPr>
          <w:rFonts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公示之日起10个工作日内。</w:t>
      </w:r>
    </w:p>
    <w:p w14:paraId="575532FF">
      <w:pPr>
        <w:autoSpaceDE/>
        <w:autoSpaceDN/>
        <w:spacing w:line="360" w:lineRule="auto"/>
        <w:jc w:val="both"/>
        <w:rPr>
          <w:rFonts w:ascii="Calibri" w:hAnsi="Calibri" w:eastAsia="宋体" w:cs="Times New Roman"/>
          <w:b/>
          <w:bCs/>
          <w:kern w:val="2"/>
          <w:sz w:val="28"/>
          <w:szCs w:val="28"/>
          <w:lang w:eastAsia="zh-CN"/>
        </w:rPr>
      </w:pPr>
      <w:r>
        <w:rPr>
          <w:rFonts w:hint="eastAsia" w:ascii="Calibri" w:hAnsi="Calibri" w:eastAsia="宋体" w:cs="Times New Roman"/>
          <w:b/>
          <w:bCs/>
          <w:kern w:val="2"/>
          <w:sz w:val="28"/>
          <w:szCs w:val="28"/>
          <w:lang w:eastAsia="zh-CN"/>
        </w:rPr>
        <w:t>五、公示日期</w:t>
      </w:r>
    </w:p>
    <w:p w14:paraId="3E649DE4">
      <w:pPr>
        <w:autoSpaceDE/>
        <w:autoSpaceDN/>
        <w:spacing w:line="360" w:lineRule="auto"/>
        <w:jc w:val="both"/>
        <w:rPr>
          <w:rFonts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公示之日起10个工作日内</w:t>
      </w:r>
    </w:p>
    <w:p w14:paraId="40949098">
      <w:pPr>
        <w:autoSpaceDE/>
        <w:autoSpaceDN/>
        <w:spacing w:line="360" w:lineRule="auto"/>
        <w:jc w:val="both"/>
        <w:rPr>
          <w:rFonts w:ascii="Calibri" w:hAnsi="Calibri" w:eastAsia="宋体" w:cs="Times New Roman"/>
          <w:b/>
          <w:bCs/>
          <w:kern w:val="2"/>
          <w:sz w:val="28"/>
          <w:szCs w:val="28"/>
          <w:lang w:eastAsia="zh-CN"/>
        </w:rPr>
      </w:pPr>
      <w:r>
        <w:rPr>
          <w:rFonts w:hint="eastAsia" w:ascii="Calibri" w:hAnsi="Calibri" w:eastAsia="宋体" w:cs="Times New Roman"/>
          <w:b/>
          <w:bCs/>
          <w:kern w:val="2"/>
          <w:sz w:val="28"/>
          <w:szCs w:val="28"/>
          <w:lang w:eastAsia="zh-CN"/>
        </w:rPr>
        <w:t>六、提交公众意见表的方式和途径</w:t>
      </w:r>
    </w:p>
    <w:p w14:paraId="36A55BA3">
      <w:pPr>
        <w:autoSpaceDE/>
        <w:autoSpaceDN/>
        <w:spacing w:line="360" w:lineRule="auto"/>
        <w:jc w:val="both"/>
        <w:rPr>
          <w:rFonts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（1）快递至苏尼特右旗住房和城乡建设局；</w:t>
      </w:r>
      <w:bookmarkStart w:id="14" w:name="_GoBack"/>
      <w:bookmarkEnd w:id="14"/>
    </w:p>
    <w:p w14:paraId="2125409F">
      <w:pPr>
        <w:autoSpaceDE/>
        <w:autoSpaceDN/>
        <w:spacing w:line="360" w:lineRule="auto"/>
        <w:jc w:val="both"/>
        <w:rPr>
          <w:rFonts w:ascii="Calibri" w:hAnsi="Calibri" w:eastAsia="宋体" w:cs="Times New Roman"/>
          <w:kern w:val="2"/>
          <w:sz w:val="24"/>
          <w:szCs w:val="24"/>
          <w:lang w:eastAsia="zh-CN"/>
        </w:rPr>
      </w:pPr>
      <w:r>
        <w:rPr>
          <w:rFonts w:hint="eastAsia" w:ascii="Calibri" w:hAnsi="Calibri" w:eastAsia="宋体" w:cs="Times New Roman"/>
          <w:kern w:val="2"/>
          <w:sz w:val="24"/>
          <w:szCs w:val="24"/>
          <w:lang w:eastAsia="zh-CN"/>
        </w:rPr>
        <w:t>（2）</w:t>
      </w:r>
      <w:r>
        <w:fldChar w:fldCharType="begin"/>
      </w:r>
      <w:r>
        <w:instrText xml:space="preserve"> HYPERLINK "mailto:填写电子版公众参与意见扫描后发送至502353924@qq.com" </w:instrText>
      </w:r>
      <w:r>
        <w:fldChar w:fldCharType="separate"/>
      </w:r>
      <w:r>
        <w:rPr>
          <w:rFonts w:hint="eastAsia" w:ascii="Calibri" w:hAnsi="Calibri" w:eastAsia="宋体" w:cs="Times New Roman"/>
          <w:kern w:val="2"/>
          <w:sz w:val="24"/>
          <w:szCs w:val="24"/>
          <w:lang w:eastAsia="zh-CN"/>
        </w:rPr>
        <w:t>填写电子版公众参与意见扫描后发送至</w:t>
      </w:r>
      <w:r>
        <w:rPr>
          <w:rFonts w:ascii="Calibri" w:hAnsi="Calibri" w:eastAsia="宋体" w:cs="Times New Roman"/>
          <w:kern w:val="2"/>
          <w:sz w:val="24"/>
          <w:szCs w:val="24"/>
          <w:lang w:eastAsia="zh-CN"/>
        </w:rPr>
        <w:t>502353924</w:t>
      </w:r>
      <w:r>
        <w:rPr>
          <w:rFonts w:hint="eastAsia" w:ascii="Calibri" w:hAnsi="Calibri" w:eastAsia="宋体" w:cs="Times New Roman"/>
          <w:kern w:val="2"/>
          <w:sz w:val="24"/>
          <w:szCs w:val="24"/>
          <w:lang w:eastAsia="zh-CN"/>
        </w:rPr>
        <w:t>@qq.com</w:t>
      </w:r>
      <w:r>
        <w:rPr>
          <w:rFonts w:hint="eastAsia" w:ascii="Calibri" w:hAnsi="Calibri" w:eastAsia="宋体" w:cs="Times New Roman"/>
          <w:kern w:val="2"/>
          <w:sz w:val="24"/>
          <w:szCs w:val="24"/>
          <w:lang w:eastAsia="zh-CN"/>
        </w:rPr>
        <w:fldChar w:fldCharType="end"/>
      </w:r>
    </w:p>
    <w:p w14:paraId="4F24AB7A">
      <w:pPr>
        <w:pStyle w:val="9"/>
        <w:rPr>
          <w:rFonts w:ascii="Times New Roman" w:hAnsi="Times New Roman" w:cs="Times New Roman" w:eastAsiaTheme="minorEastAsia"/>
          <w:sz w:val="30"/>
          <w:szCs w:val="30"/>
          <w:lang w:eastAsia="zh-CN"/>
        </w:rPr>
      </w:pPr>
      <w:bookmarkStart w:id="5" w:name="_Toc121316057"/>
      <w:r>
        <w:rPr>
          <w:rFonts w:ascii="Times New Roman" w:hAnsi="Times New Roman" w:cs="Times New Roman" w:eastAsiaTheme="minorEastAsia"/>
          <w:sz w:val="30"/>
          <w:szCs w:val="30"/>
          <w:lang w:eastAsia="zh-CN"/>
        </w:rPr>
        <w:t>3.3公示方式</w:t>
      </w:r>
      <w:bookmarkEnd w:id="5"/>
    </w:p>
    <w:p w14:paraId="5CFD4ED4">
      <w:pPr>
        <w:pStyle w:val="10"/>
        <w:rPr>
          <w:rFonts w:ascii="Times New Roman" w:hAnsi="Times New Roman" w:cs="Times New Roman" w:eastAsiaTheme="minorEastAsia"/>
          <w:sz w:val="28"/>
          <w:szCs w:val="28"/>
          <w:lang w:eastAsia="zh-CN"/>
        </w:rPr>
      </w:pPr>
      <w:bookmarkStart w:id="6" w:name="_Toc121316058"/>
      <w:r>
        <w:rPr>
          <w:rFonts w:ascii="Times New Roman" w:hAnsi="Times New Roman" w:cs="Times New Roman" w:eastAsiaTheme="minorEastAsia"/>
          <w:sz w:val="28"/>
          <w:szCs w:val="28"/>
          <w:lang w:eastAsia="zh-CN"/>
        </w:rPr>
        <w:t>3.3.1网络</w:t>
      </w:r>
      <w:bookmarkEnd w:id="6"/>
    </w:p>
    <w:p w14:paraId="2EA21BF3">
      <w:pPr>
        <w:pStyle w:val="2"/>
        <w:ind w:firstLine="480" w:firstLineChars="200"/>
        <w:rPr>
          <w:rFonts w:ascii="Times New Roman" w:hAnsi="Times New Roman" w:cs="Times New Roman" w:eastAsiaTheme="minorEastAsia"/>
          <w:szCs w:val="24"/>
          <w:lang w:eastAsia="zh-CN"/>
        </w:rPr>
      </w:pPr>
      <w:r>
        <w:rPr>
          <w:rFonts w:ascii="Times New Roman" w:hAnsi="Times New Roman" w:cs="Times New Roman" w:eastAsiaTheme="minorEastAsia"/>
          <w:szCs w:val="24"/>
          <w:lang w:eastAsia="zh-CN"/>
        </w:rPr>
        <w:t>在</w:t>
      </w:r>
      <w:r>
        <w:rPr>
          <w:rFonts w:hint="eastAsia" w:ascii="Times New Roman" w:hAnsi="Times New Roman" w:cs="Times New Roman" w:eastAsiaTheme="minorEastAsia"/>
          <w:szCs w:val="24"/>
          <w:lang w:eastAsia="zh-CN"/>
        </w:rPr>
        <w:t>全国建设项目环境信息公示平台</w:t>
      </w:r>
      <w:r>
        <w:rPr>
          <w:rFonts w:ascii="Times New Roman" w:hAnsi="Times New Roman" w:cs="Times New Roman" w:eastAsiaTheme="minorEastAsia"/>
          <w:szCs w:val="24"/>
          <w:lang w:eastAsia="zh-CN"/>
        </w:rPr>
        <w:t>进行公众参与网络公示，为期10个工作日。公示期间网站截图如下所示。</w:t>
      </w:r>
    </w:p>
    <w:p w14:paraId="5ED08200">
      <w:pPr>
        <w:pStyle w:val="2"/>
        <w:ind w:left="440" w:leftChars="200" w:firstLine="0"/>
        <w:rPr>
          <w:rFonts w:ascii="Times New Roman" w:hAnsi="Times New Roman" w:cs="Times New Roman" w:eastAsiaTheme="minorEastAsia"/>
          <w:szCs w:val="24"/>
          <w:lang w:eastAsia="zh-CN"/>
        </w:rPr>
      </w:pPr>
      <w:r>
        <w:rPr>
          <w:rFonts w:ascii="Times New Roman" w:hAnsi="Times New Roman" w:cs="Times New Roman" w:eastAsiaTheme="minorEastAsia"/>
          <w:szCs w:val="24"/>
          <w:lang w:eastAsia="zh-CN"/>
        </w:rPr>
        <w:drawing>
          <wp:inline distT="0" distB="0" distL="0" distR="0">
            <wp:extent cx="5274310" cy="4373245"/>
            <wp:effectExtent l="0" t="0" r="0" b="0"/>
            <wp:docPr id="13" name="图片 13" descr="C:\Users\Administrator\Desktop\二次公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二次公式.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4373282"/>
                    </a:xfrm>
                    <a:prstGeom prst="rect">
                      <a:avLst/>
                    </a:prstGeom>
                    <a:noFill/>
                    <a:ln>
                      <a:noFill/>
                    </a:ln>
                  </pic:spPr>
                </pic:pic>
              </a:graphicData>
            </a:graphic>
          </wp:inline>
        </w:drawing>
      </w:r>
    </w:p>
    <w:p w14:paraId="451B2E77">
      <w:pPr>
        <w:pStyle w:val="2"/>
        <w:ind w:firstLine="0"/>
        <w:jc w:val="center"/>
        <w:rPr>
          <w:rFonts w:ascii="Times New Roman" w:hAnsi="Times New Roman" w:cs="Times New Roman" w:eastAsiaTheme="minorEastAsia"/>
          <w:b/>
          <w:bCs/>
          <w:lang w:eastAsia="zh-CN"/>
        </w:rPr>
      </w:pPr>
      <w:r>
        <w:rPr>
          <w:rFonts w:ascii="Times New Roman" w:hAnsi="Times New Roman" w:cs="Times New Roman" w:eastAsiaTheme="minorEastAsia"/>
          <w:b/>
          <w:bCs/>
          <w:lang w:eastAsia="zh-CN"/>
        </w:rPr>
        <w:t>图3-1   网上</w:t>
      </w:r>
      <w:r>
        <w:rPr>
          <w:rFonts w:hint="eastAsia" w:ascii="Times New Roman" w:hAnsi="Times New Roman" w:cs="Times New Roman" w:eastAsiaTheme="minorEastAsia"/>
          <w:b/>
          <w:bCs/>
          <w:lang w:eastAsia="zh-CN"/>
        </w:rPr>
        <w:t>第二次</w:t>
      </w:r>
      <w:r>
        <w:rPr>
          <w:rFonts w:ascii="Times New Roman" w:hAnsi="Times New Roman" w:cs="Times New Roman" w:eastAsiaTheme="minorEastAsia"/>
          <w:b/>
          <w:bCs/>
          <w:lang w:eastAsia="zh-CN"/>
        </w:rPr>
        <w:t>公示照片</w:t>
      </w:r>
    </w:p>
    <w:p w14:paraId="3DDB7AA0">
      <w:pPr>
        <w:pStyle w:val="10"/>
        <w:rPr>
          <w:rFonts w:ascii="Times New Roman" w:hAnsi="Times New Roman" w:cs="Times New Roman" w:eastAsiaTheme="minorEastAsia"/>
          <w:sz w:val="28"/>
          <w:szCs w:val="28"/>
          <w:lang w:eastAsia="zh-CN"/>
        </w:rPr>
      </w:pPr>
      <w:bookmarkStart w:id="7" w:name="_Toc121316059"/>
      <w:r>
        <w:rPr>
          <w:rFonts w:ascii="Times New Roman" w:hAnsi="Times New Roman" w:cs="Times New Roman" w:eastAsiaTheme="minorEastAsia"/>
          <w:sz w:val="28"/>
          <w:szCs w:val="28"/>
          <w:lang w:eastAsia="zh-CN"/>
        </w:rPr>
        <w:t>3.3.2报纸</w:t>
      </w:r>
      <w:bookmarkEnd w:id="7"/>
    </w:p>
    <w:p w14:paraId="6B83827B">
      <w:pPr>
        <w:pStyle w:val="2"/>
        <w:ind w:firstLine="480" w:firstLineChars="200"/>
        <w:rPr>
          <w:rFonts w:ascii="Times New Roman" w:hAnsi="Times New Roman" w:cs="Times New Roman" w:eastAsiaTheme="minorEastAsia"/>
          <w:szCs w:val="24"/>
          <w:lang w:eastAsia="zh-CN"/>
        </w:rPr>
      </w:pPr>
      <w:r>
        <w:rPr>
          <w:rFonts w:ascii="Times New Roman" w:hAnsi="Times New Roman" w:cs="Times New Roman" w:eastAsiaTheme="minorEastAsia"/>
          <w:szCs w:val="24"/>
          <w:lang w:eastAsia="zh-CN"/>
        </w:rPr>
        <w:t>我单位于2022年12月1日</w:t>
      </w:r>
      <w:r>
        <w:rPr>
          <w:rFonts w:hint="eastAsia" w:ascii="Times New Roman" w:hAnsi="Times New Roman" w:cs="Times New Roman" w:eastAsiaTheme="minorEastAsia"/>
          <w:szCs w:val="24"/>
          <w:lang w:eastAsia="zh-CN"/>
        </w:rPr>
        <w:t>和12月9日分别</w:t>
      </w:r>
      <w:r>
        <w:rPr>
          <w:rFonts w:ascii="Times New Roman" w:hAnsi="Times New Roman" w:cs="Times New Roman" w:eastAsiaTheme="minorEastAsia"/>
          <w:szCs w:val="24"/>
          <w:lang w:eastAsia="zh-CN"/>
        </w:rPr>
        <w:t>《</w:t>
      </w:r>
      <w:r>
        <w:rPr>
          <w:rFonts w:hint="eastAsia" w:ascii="Times New Roman" w:hAnsi="Times New Roman" w:cs="Times New Roman" w:eastAsiaTheme="minorEastAsia"/>
          <w:szCs w:val="24"/>
          <w:lang w:eastAsia="zh-CN"/>
        </w:rPr>
        <w:t>锡林郭勒日报</w:t>
      </w:r>
      <w:r>
        <w:rPr>
          <w:rFonts w:ascii="Times New Roman" w:hAnsi="Times New Roman" w:cs="Times New Roman" w:eastAsiaTheme="minorEastAsia"/>
          <w:szCs w:val="24"/>
          <w:lang w:eastAsia="zh-CN"/>
        </w:rPr>
        <w:t>》上对本项目进行了报纸公示。公示期间照片如下：</w:t>
      </w:r>
    </w:p>
    <w:p w14:paraId="7BB9DC92">
      <w:pPr>
        <w:widowControl/>
        <w:jc w:val="center"/>
        <w:rPr>
          <w:rFonts w:ascii="Times New Roman" w:hAnsi="Times New Roman" w:cs="Times New Roman" w:eastAsiaTheme="minorEastAsia"/>
          <w:sz w:val="24"/>
        </w:rPr>
      </w:pPr>
      <w:r>
        <w:rPr>
          <w:rFonts w:ascii="Times New Roman" w:hAnsi="Times New Roman" w:cs="Times New Roman" w:eastAsiaTheme="minorEastAsia"/>
          <w:sz w:val="24"/>
          <w:lang w:eastAsia="zh-CN"/>
        </w:rPr>
        <w:drawing>
          <wp:inline distT="0" distB="0" distL="0" distR="0">
            <wp:extent cx="5274310" cy="7655560"/>
            <wp:effectExtent l="0" t="0" r="0" b="0"/>
            <wp:docPr id="14" name="图片 14" descr="C:\Users\ADMINI~1\AppData\Local\Temp\WeChat Files\048114a4b07363d7c0bf2b5f144b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WeChat Files\048114a4b07363d7c0bf2b5f144b75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7655991"/>
                    </a:xfrm>
                    <a:prstGeom prst="rect">
                      <a:avLst/>
                    </a:prstGeom>
                    <a:noFill/>
                    <a:ln>
                      <a:noFill/>
                    </a:ln>
                  </pic:spPr>
                </pic:pic>
              </a:graphicData>
            </a:graphic>
          </wp:inline>
        </w:drawing>
      </w:r>
    </w:p>
    <w:p w14:paraId="5EA18BA8">
      <w:pPr>
        <w:widowControl/>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图3-2   12</w:t>
      </w:r>
      <w:r>
        <w:rPr>
          <w:rFonts w:hint="eastAsia" w:ascii="Times New Roman" w:hAnsi="Times New Roman" w:cs="Times New Roman" w:eastAsiaTheme="minorEastAsia"/>
          <w:b/>
          <w:sz w:val="24"/>
          <w:lang w:eastAsia="zh-CN"/>
        </w:rPr>
        <w:t>月1日</w:t>
      </w:r>
      <w:r>
        <w:rPr>
          <w:rFonts w:ascii="Times New Roman" w:hAnsi="Times New Roman" w:cs="Times New Roman" w:eastAsiaTheme="minorEastAsia"/>
          <w:b/>
          <w:sz w:val="24"/>
          <w:lang w:eastAsia="zh-CN"/>
        </w:rPr>
        <w:t>报纸公示照片</w:t>
      </w:r>
    </w:p>
    <w:p w14:paraId="6E00BAAC">
      <w:pPr>
        <w:pStyle w:val="2"/>
        <w:rPr>
          <w:rFonts w:eastAsiaTheme="minorEastAsia"/>
          <w:lang w:eastAsia="zh-CN"/>
        </w:rPr>
      </w:pPr>
      <w:r>
        <w:rPr>
          <w:lang w:eastAsia="zh-CN"/>
        </w:rPr>
        <w:drawing>
          <wp:inline distT="0" distB="0" distL="0" distR="0">
            <wp:extent cx="5308600" cy="5924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309863" cy="5925807"/>
                    </a:xfrm>
                    <a:prstGeom prst="rect">
                      <a:avLst/>
                    </a:prstGeom>
                  </pic:spPr>
                </pic:pic>
              </a:graphicData>
            </a:graphic>
          </wp:inline>
        </w:drawing>
      </w:r>
    </w:p>
    <w:p w14:paraId="78DA0931">
      <w:pPr>
        <w:pStyle w:val="2"/>
        <w:jc w:val="center"/>
        <w:rPr>
          <w:rFonts w:hint="eastAsia" w:eastAsiaTheme="minorEastAsia"/>
          <w:lang w:eastAsia="zh-CN"/>
        </w:rPr>
      </w:pPr>
      <w:r>
        <w:rPr>
          <w:rFonts w:ascii="Times New Roman" w:hAnsi="Times New Roman" w:cs="Times New Roman" w:eastAsiaTheme="minorEastAsia"/>
          <w:b/>
          <w:lang w:eastAsia="zh-CN"/>
        </w:rPr>
        <w:t>图3-3   12</w:t>
      </w:r>
      <w:r>
        <w:rPr>
          <w:rFonts w:hint="eastAsia" w:ascii="Times New Roman" w:hAnsi="Times New Roman" w:cs="Times New Roman" w:eastAsiaTheme="minorEastAsia"/>
          <w:b/>
          <w:lang w:eastAsia="zh-CN"/>
        </w:rPr>
        <w:t>月</w:t>
      </w:r>
      <w:r>
        <w:rPr>
          <w:rFonts w:ascii="Times New Roman" w:hAnsi="Times New Roman" w:cs="Times New Roman" w:eastAsiaTheme="minorEastAsia"/>
          <w:b/>
          <w:lang w:eastAsia="zh-CN"/>
        </w:rPr>
        <w:t>9</w:t>
      </w:r>
      <w:r>
        <w:rPr>
          <w:rFonts w:hint="eastAsia" w:ascii="Times New Roman" w:hAnsi="Times New Roman" w:cs="Times New Roman" w:eastAsiaTheme="minorEastAsia"/>
          <w:b/>
          <w:lang w:eastAsia="zh-CN"/>
        </w:rPr>
        <w:t>日</w:t>
      </w:r>
      <w:r>
        <w:rPr>
          <w:rFonts w:ascii="Times New Roman" w:hAnsi="Times New Roman" w:cs="Times New Roman" w:eastAsiaTheme="minorEastAsia"/>
          <w:b/>
          <w:lang w:eastAsia="zh-CN"/>
        </w:rPr>
        <w:t>报纸公示照片</w:t>
      </w:r>
    </w:p>
    <w:p w14:paraId="374046C1">
      <w:pPr>
        <w:pStyle w:val="10"/>
        <w:rPr>
          <w:rFonts w:ascii="Times New Roman" w:hAnsi="Times New Roman" w:cs="Times New Roman" w:eastAsiaTheme="minorEastAsia"/>
          <w:sz w:val="28"/>
          <w:szCs w:val="28"/>
          <w:lang w:eastAsia="zh-CN"/>
        </w:rPr>
      </w:pPr>
      <w:bookmarkStart w:id="8" w:name="_Toc121316060"/>
      <w:bookmarkStart w:id="9" w:name="_Toc45786370"/>
      <w:r>
        <w:rPr>
          <w:rFonts w:ascii="Times New Roman" w:hAnsi="Times New Roman" w:cs="Times New Roman" w:eastAsiaTheme="minorEastAsia"/>
          <w:sz w:val="28"/>
          <w:szCs w:val="28"/>
          <w:lang w:eastAsia="zh-CN"/>
        </w:rPr>
        <w:t>3.3.3张贴</w:t>
      </w:r>
      <w:bookmarkEnd w:id="8"/>
      <w:bookmarkEnd w:id="9"/>
    </w:p>
    <w:p w14:paraId="6CDB728A">
      <w:pPr>
        <w:pStyle w:val="2"/>
        <w:ind w:firstLine="480" w:firstLineChars="200"/>
        <w:rPr>
          <w:rFonts w:ascii="Times New Roman" w:hAnsi="Times New Roman" w:cs="Times New Roman" w:eastAsiaTheme="minorEastAsia"/>
          <w:lang w:eastAsia="zh-CN"/>
        </w:rPr>
      </w:pPr>
      <w:r>
        <w:rPr>
          <w:rFonts w:ascii="Times New Roman" w:hAnsi="Times New Roman" w:cs="Times New Roman" w:eastAsiaTheme="minorEastAsia"/>
          <w:lang w:eastAsia="zh-CN"/>
        </w:rPr>
        <w:t>根据《环境影响评价公众参与办法》（生态环境部令 第4号）第十一条第三项规定，通过在本项目所在地公众易于知悉的场所张贴公告的方式公开，且持续公开期限不得少于10个工作日。因此，本公司将本项目环境影响报告书征求意见稿公示信息张贴在</w:t>
      </w:r>
      <w:r>
        <w:rPr>
          <w:rFonts w:hint="eastAsia" w:ascii="Times New Roman" w:hAnsi="Times New Roman" w:cs="Times New Roman" w:eastAsiaTheme="minorEastAsia"/>
          <w:lang w:eastAsia="zh-CN"/>
        </w:rPr>
        <w:t>苏尼特右旗住房和城乡建设事业发展中心</w:t>
      </w:r>
      <w:r>
        <w:rPr>
          <w:rFonts w:ascii="Times New Roman" w:hAnsi="Times New Roman" w:cs="Times New Roman" w:eastAsiaTheme="minorEastAsia"/>
          <w:lang w:eastAsia="zh-CN"/>
        </w:rPr>
        <w:t>公示。</w:t>
      </w:r>
    </w:p>
    <w:p w14:paraId="77DB3C9D">
      <w:pPr>
        <w:pStyle w:val="2"/>
        <w:ind w:firstLine="0"/>
        <w:jc w:val="left"/>
        <w:rPr>
          <w:rFonts w:ascii="Times New Roman" w:hAnsi="Times New Roman" w:eastAsia="宋体" w:cs="Times New Roman"/>
          <w:lang w:eastAsia="zh-CN"/>
        </w:rPr>
      </w:pPr>
      <w:r>
        <w:rPr>
          <w:rFonts w:ascii="Times New Roman" w:hAnsi="Times New Roman" w:eastAsia="宋体" w:cs="Times New Roman"/>
          <w:lang w:eastAsia="zh-CN"/>
        </w:rPr>
        <w:drawing>
          <wp:inline distT="0" distB="0" distL="0" distR="0">
            <wp:extent cx="2505075" cy="3340100"/>
            <wp:effectExtent l="0" t="0" r="0" b="0"/>
            <wp:docPr id="15" name="图片 15" descr="C:\Users\ADMINI~1\AppData\Local\Temp\WeChat Files\fc01e90d95c5e422abb6f55d254f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WeChat Files\fc01e90d95c5e422abb6f55d254fea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08495" cy="3344660"/>
                    </a:xfrm>
                    <a:prstGeom prst="rect">
                      <a:avLst/>
                    </a:prstGeom>
                    <a:noFill/>
                    <a:ln>
                      <a:noFill/>
                    </a:ln>
                  </pic:spPr>
                </pic:pic>
              </a:graphicData>
            </a:graphic>
          </wp:inline>
        </w:drawing>
      </w:r>
      <w:r>
        <w:rPr>
          <w:rFonts w:ascii="Times New Roman" w:hAnsi="Times New Roman" w:eastAsia="宋体" w:cs="Times New Roman"/>
          <w:lang w:eastAsia="zh-CN"/>
        </w:rPr>
        <w:drawing>
          <wp:inline distT="0" distB="0" distL="0" distR="0">
            <wp:extent cx="2514600" cy="3352800"/>
            <wp:effectExtent l="0" t="0" r="0" b="0"/>
            <wp:docPr id="16" name="图片 16" descr="C:\Users\ADMINI~1\AppData\Local\Temp\WeChat Files\c184f7b48b1ba25c52b9457dc364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c184f7b48b1ba25c52b9457dc364d3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18385" cy="3357847"/>
                    </a:xfrm>
                    <a:prstGeom prst="rect">
                      <a:avLst/>
                    </a:prstGeom>
                    <a:noFill/>
                    <a:ln>
                      <a:noFill/>
                    </a:ln>
                  </pic:spPr>
                </pic:pic>
              </a:graphicData>
            </a:graphic>
          </wp:inline>
        </w:drawing>
      </w:r>
    </w:p>
    <w:p w14:paraId="2A736D94">
      <w:pPr>
        <w:pStyle w:val="2"/>
        <w:ind w:firstLine="0"/>
        <w:jc w:val="center"/>
        <w:rPr>
          <w:rFonts w:ascii="Times New Roman" w:hAnsi="Times New Roman" w:cs="Times New Roman" w:eastAsiaTheme="minorEastAsia"/>
          <w:b/>
          <w:szCs w:val="24"/>
          <w:lang w:eastAsia="zh-CN"/>
        </w:rPr>
      </w:pPr>
      <w:r>
        <w:rPr>
          <w:rFonts w:ascii="Times New Roman" w:hAnsi="Times New Roman" w:cs="Times New Roman" w:eastAsiaTheme="minorEastAsia"/>
          <w:b/>
          <w:szCs w:val="24"/>
          <w:lang w:eastAsia="zh-CN"/>
        </w:rPr>
        <w:t xml:space="preserve">图3-3   </w:t>
      </w:r>
      <w:r>
        <w:rPr>
          <w:rFonts w:hint="eastAsia" w:ascii="Times New Roman" w:hAnsi="Times New Roman" w:cs="Times New Roman" w:eastAsiaTheme="minorEastAsia"/>
          <w:b/>
          <w:szCs w:val="24"/>
          <w:lang w:eastAsia="zh-CN"/>
        </w:rPr>
        <w:t>苏尼特右旗住房和城乡建设事业发展中心</w:t>
      </w:r>
      <w:r>
        <w:rPr>
          <w:rFonts w:ascii="Times New Roman" w:hAnsi="Times New Roman" w:cs="Times New Roman" w:eastAsiaTheme="minorEastAsia"/>
          <w:b/>
          <w:szCs w:val="24"/>
          <w:lang w:eastAsia="zh-CN"/>
        </w:rPr>
        <w:t>政务公开栏公示</w:t>
      </w:r>
    </w:p>
    <w:p w14:paraId="47363EBA">
      <w:pPr>
        <w:pStyle w:val="9"/>
        <w:rPr>
          <w:rFonts w:ascii="Times New Roman" w:hAnsi="Times New Roman" w:cs="Times New Roman" w:eastAsiaTheme="minorEastAsia"/>
          <w:sz w:val="30"/>
          <w:szCs w:val="30"/>
          <w:lang w:eastAsia="zh-CN"/>
        </w:rPr>
      </w:pPr>
      <w:bookmarkStart w:id="10" w:name="_Toc121316061"/>
      <w:r>
        <w:rPr>
          <w:rFonts w:ascii="Times New Roman" w:hAnsi="Times New Roman" w:cs="Times New Roman" w:eastAsiaTheme="minorEastAsia"/>
          <w:sz w:val="30"/>
          <w:szCs w:val="30"/>
          <w:lang w:eastAsia="zh-CN"/>
        </w:rPr>
        <w:t>3.4 查阅情况</w:t>
      </w:r>
      <w:bookmarkEnd w:id="10"/>
    </w:p>
    <w:p w14:paraId="6E04D28D">
      <w:pPr>
        <w:pStyle w:val="2"/>
        <w:ind w:firstLine="480" w:firstLineChars="200"/>
        <w:rPr>
          <w:rFonts w:ascii="Times New Roman" w:hAnsi="Times New Roman" w:eastAsia="宋体" w:cs="Times New Roman"/>
          <w:lang w:eastAsia="zh-CN"/>
        </w:rPr>
      </w:pPr>
      <w:r>
        <w:rPr>
          <w:rFonts w:ascii="Times New Roman" w:hAnsi="Times New Roman" w:eastAsia="宋体" w:cs="Times New Roman"/>
          <w:lang w:eastAsia="zh-CN"/>
        </w:rPr>
        <w:t>我公司将《</w:t>
      </w:r>
      <w:r>
        <w:rPr>
          <w:rFonts w:hint="eastAsia" w:ascii="Times New Roman" w:hAnsi="Times New Roman" w:eastAsia="宋体" w:cs="Times New Roman"/>
          <w:lang w:eastAsia="zh-CN"/>
        </w:rPr>
        <w:t>内蒙古自治区锡林郭勒盟苏尼特右旗生活垃圾焚烧处理项目</w:t>
      </w:r>
      <w:r>
        <w:rPr>
          <w:rFonts w:ascii="Times New Roman" w:hAnsi="Times New Roman" w:eastAsia="宋体" w:cs="Times New Roman"/>
          <w:lang w:eastAsia="zh-CN"/>
        </w:rPr>
        <w:t>环境影响报告书》征求意见稿放于网站，阅读次数已有59次。</w:t>
      </w:r>
    </w:p>
    <w:p w14:paraId="6D03699F">
      <w:pPr>
        <w:widowControl/>
        <w:autoSpaceDE/>
        <w:autoSpaceDN/>
        <w:rPr>
          <w:rFonts w:ascii="Times New Roman" w:hAnsi="Times New Roman" w:cs="Times New Roman" w:eastAsiaTheme="minorEastAsia"/>
          <w:sz w:val="24"/>
          <w:lang w:eastAsia="zh-CN"/>
        </w:rPr>
      </w:pPr>
      <w:r>
        <w:rPr>
          <w:rFonts w:ascii="Times New Roman" w:hAnsi="Times New Roman" w:cs="Times New Roman" w:eastAsiaTheme="minorEastAsia"/>
          <w:lang w:eastAsia="zh-CN"/>
        </w:rPr>
        <w:br w:type="page"/>
      </w:r>
    </w:p>
    <w:p w14:paraId="7A5638B5">
      <w:pPr>
        <w:pStyle w:val="2"/>
        <w:ind w:firstLine="480" w:firstLineChars="200"/>
        <w:rPr>
          <w:rFonts w:ascii="Times New Roman" w:hAnsi="Times New Roman" w:cs="Times New Roman" w:eastAsiaTheme="minorEastAsia"/>
          <w:lang w:eastAsia="zh-CN"/>
        </w:rPr>
      </w:pPr>
    </w:p>
    <w:p w14:paraId="3DCE689C">
      <w:pPr>
        <w:pStyle w:val="20"/>
        <w:spacing w:before="0" w:beforeAutospacing="0" w:after="0" w:afterAutospacing="0" w:line="360" w:lineRule="auto"/>
        <w:outlineLvl w:val="0"/>
        <w:rPr>
          <w:rStyle w:val="24"/>
          <w:rFonts w:ascii="Times New Roman" w:hAnsi="Times New Roman" w:cs="Times New Roman"/>
          <w:bCs w:val="0"/>
          <w:sz w:val="28"/>
          <w:szCs w:val="28"/>
        </w:rPr>
      </w:pPr>
      <w:bookmarkStart w:id="11" w:name="_Toc121316062"/>
      <w:bookmarkStart w:id="12" w:name="_Toc45786372"/>
      <w:r>
        <w:rPr>
          <w:rStyle w:val="24"/>
          <w:rFonts w:ascii="Times New Roman" w:hAnsi="Times New Roman" w:cs="Times New Roman"/>
          <w:sz w:val="32"/>
          <w:szCs w:val="32"/>
        </w:rPr>
        <w:t>4 公众提出意见情况</w:t>
      </w:r>
      <w:bookmarkEnd w:id="11"/>
      <w:bookmarkEnd w:id="12"/>
    </w:p>
    <w:p w14:paraId="5ED1DF78">
      <w:pPr>
        <w:pStyle w:val="2"/>
        <w:ind w:firstLine="480" w:firstLineChars="200"/>
        <w:rPr>
          <w:rFonts w:ascii="Times New Roman" w:hAnsi="Times New Roman" w:eastAsia="宋体" w:cs="Times New Roman"/>
          <w:lang w:eastAsia="zh-CN"/>
        </w:rPr>
      </w:pPr>
      <w:r>
        <w:rPr>
          <w:rFonts w:ascii="Times New Roman" w:hAnsi="Times New Roman" w:eastAsia="宋体" w:cs="Times New Roman"/>
          <w:lang w:eastAsia="zh-CN"/>
        </w:rPr>
        <w:t>本项目在征求意见期间，收到了环境影响评价公众意见表0份，未收到其他形式的公众意见，未组织开展深度公众参与。</w:t>
      </w:r>
    </w:p>
    <w:p w14:paraId="0853FCFC">
      <w:pPr>
        <w:pStyle w:val="9"/>
        <w:rPr>
          <w:rFonts w:ascii="Times New Roman" w:hAnsi="Times New Roman" w:cs="Times New Roman" w:eastAsiaTheme="minorEastAsia"/>
          <w:sz w:val="30"/>
          <w:szCs w:val="30"/>
          <w:lang w:eastAsia="zh-CN"/>
        </w:rPr>
      </w:pPr>
      <w:bookmarkStart w:id="13" w:name="_Toc121316063"/>
      <w:r>
        <w:rPr>
          <w:rFonts w:ascii="Times New Roman" w:hAnsi="Times New Roman" w:cs="Times New Roman" w:eastAsiaTheme="minorEastAsia"/>
          <w:sz w:val="30"/>
          <w:szCs w:val="30"/>
          <w:lang w:eastAsia="zh-CN"/>
        </w:rPr>
        <w:t>4.1 公众意见概述和分析</w:t>
      </w:r>
      <w:bookmarkEnd w:id="13"/>
    </w:p>
    <w:p w14:paraId="06EBC035">
      <w:pPr>
        <w:pStyle w:val="2"/>
        <w:ind w:firstLine="480" w:firstLineChars="200"/>
        <w:rPr>
          <w:rFonts w:ascii="Times New Roman" w:hAnsi="Times New Roman" w:eastAsia="宋体" w:cs="Times New Roman"/>
          <w:lang w:eastAsia="zh-CN"/>
        </w:rPr>
      </w:pPr>
      <w:r>
        <w:rPr>
          <w:rFonts w:ascii="Times New Roman" w:hAnsi="Times New Roman" w:eastAsia="宋体" w:cs="Times New Roman"/>
          <w:lang w:eastAsia="zh-CN"/>
        </w:rPr>
        <w:t>公示期间我公司收到周围公众意见表共0份，公众对“</w:t>
      </w:r>
      <w:r>
        <w:rPr>
          <w:rFonts w:hint="eastAsia" w:ascii="Times New Roman" w:hAnsi="Times New Roman" w:cs="Times New Roman" w:eastAsiaTheme="minorEastAsia"/>
          <w:szCs w:val="24"/>
          <w:lang w:eastAsia="zh-CN"/>
        </w:rPr>
        <w:t>内蒙古自治区锡林郭勒盟苏尼特右旗生活垃圾焚烧处理项目</w:t>
      </w:r>
      <w:r>
        <w:rPr>
          <w:rFonts w:ascii="Times New Roman" w:hAnsi="Times New Roman" w:eastAsia="宋体" w:cs="Times New Roman"/>
          <w:lang w:eastAsia="zh-CN"/>
        </w:rPr>
        <w:t>”均无建议或意见。</w:t>
      </w:r>
    </w:p>
    <w:p w14:paraId="2FA19322">
      <w:pPr>
        <w:pStyle w:val="2"/>
        <w:ind w:firstLine="0"/>
        <w:rPr>
          <w:rFonts w:ascii="Times New Roman" w:hAnsi="Times New Roman" w:cs="Times New Roman" w:eastAsiaTheme="minorEastAsia"/>
          <w:b/>
          <w:bCs/>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862631"/>
      <w:docPartObj>
        <w:docPartGallery w:val="autotext"/>
      </w:docPartObj>
    </w:sdtPr>
    <w:sdtContent>
      <w:p w14:paraId="17B8365B">
        <w:pPr>
          <w:pStyle w:val="16"/>
          <w:jc w:val="center"/>
        </w:pPr>
        <w:r>
          <w:fldChar w:fldCharType="begin"/>
        </w:r>
        <w:r>
          <w:instrText xml:space="preserve"> PAGE   \* MERGEFORMAT </w:instrText>
        </w:r>
        <w:r>
          <w:fldChar w:fldCharType="separate"/>
        </w:r>
        <w:r>
          <w:rPr>
            <w:lang w:val="zh-CN"/>
          </w:rPr>
          <w:t>8</w:t>
        </w:r>
        <w:r>
          <w:rPr>
            <w:lang w:val="zh-CN"/>
          </w:rPr>
          <w:fldChar w:fldCharType="end"/>
        </w:r>
      </w:p>
    </w:sdtContent>
  </w:sdt>
  <w:p w14:paraId="386FF599">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01195F"/>
    <w:multiLevelType w:val="singleLevel"/>
    <w:tmpl w:val="0501195F"/>
    <w:lvl w:ilvl="0" w:tentative="0">
      <w:start w:val="2"/>
      <w:numFmt w:val="decimal"/>
      <w:suff w:val="nothing"/>
      <w:lvlText w:val="%1、"/>
      <w:lvlJc w:val="left"/>
      <w:pPr>
        <w:ind w:left="24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YyMmM5ZWViZDE5OGI0MjM4NzczOTJkMWU3N2M1YTEifQ=="/>
  </w:docVars>
  <w:rsids>
    <w:rsidRoot w:val="00EE35C1"/>
    <w:rsid w:val="0004048C"/>
    <w:rsid w:val="000C4573"/>
    <w:rsid w:val="000C485B"/>
    <w:rsid w:val="000C6387"/>
    <w:rsid w:val="000E1EC4"/>
    <w:rsid w:val="00161203"/>
    <w:rsid w:val="001622D3"/>
    <w:rsid w:val="00197C90"/>
    <w:rsid w:val="001E46FE"/>
    <w:rsid w:val="00232C82"/>
    <w:rsid w:val="002561C2"/>
    <w:rsid w:val="0029685B"/>
    <w:rsid w:val="002A548A"/>
    <w:rsid w:val="002B622F"/>
    <w:rsid w:val="002E0121"/>
    <w:rsid w:val="002F1584"/>
    <w:rsid w:val="003371C6"/>
    <w:rsid w:val="00367089"/>
    <w:rsid w:val="00370C17"/>
    <w:rsid w:val="003A3412"/>
    <w:rsid w:val="003B0BBD"/>
    <w:rsid w:val="003E36C2"/>
    <w:rsid w:val="00474D8E"/>
    <w:rsid w:val="00482120"/>
    <w:rsid w:val="004B3F30"/>
    <w:rsid w:val="005047A4"/>
    <w:rsid w:val="00505A69"/>
    <w:rsid w:val="0051371B"/>
    <w:rsid w:val="00531360"/>
    <w:rsid w:val="00577878"/>
    <w:rsid w:val="005D0AEB"/>
    <w:rsid w:val="005D59D3"/>
    <w:rsid w:val="00650FC7"/>
    <w:rsid w:val="00677A9F"/>
    <w:rsid w:val="007049DF"/>
    <w:rsid w:val="007156A6"/>
    <w:rsid w:val="007272A3"/>
    <w:rsid w:val="00733505"/>
    <w:rsid w:val="00766E8D"/>
    <w:rsid w:val="007A0D0C"/>
    <w:rsid w:val="007C42E7"/>
    <w:rsid w:val="00803E65"/>
    <w:rsid w:val="008318B9"/>
    <w:rsid w:val="00872226"/>
    <w:rsid w:val="008A3679"/>
    <w:rsid w:val="008C318C"/>
    <w:rsid w:val="008D135A"/>
    <w:rsid w:val="00921BE6"/>
    <w:rsid w:val="00921D40"/>
    <w:rsid w:val="00945FCF"/>
    <w:rsid w:val="009474CE"/>
    <w:rsid w:val="00972CC5"/>
    <w:rsid w:val="009C4511"/>
    <w:rsid w:val="009D1413"/>
    <w:rsid w:val="00A346D1"/>
    <w:rsid w:val="00A61C98"/>
    <w:rsid w:val="00A8786C"/>
    <w:rsid w:val="00AB5961"/>
    <w:rsid w:val="00AB7229"/>
    <w:rsid w:val="00B525D0"/>
    <w:rsid w:val="00B97FB5"/>
    <w:rsid w:val="00BD14AC"/>
    <w:rsid w:val="00C2670F"/>
    <w:rsid w:val="00C2755D"/>
    <w:rsid w:val="00C316E1"/>
    <w:rsid w:val="00C32E49"/>
    <w:rsid w:val="00C85664"/>
    <w:rsid w:val="00C95D30"/>
    <w:rsid w:val="00CB28FB"/>
    <w:rsid w:val="00CB69AC"/>
    <w:rsid w:val="00D37F11"/>
    <w:rsid w:val="00D53D98"/>
    <w:rsid w:val="00D5438E"/>
    <w:rsid w:val="00D94BD0"/>
    <w:rsid w:val="00D96DF9"/>
    <w:rsid w:val="00DC508E"/>
    <w:rsid w:val="00DC53AD"/>
    <w:rsid w:val="00DD7637"/>
    <w:rsid w:val="00E06320"/>
    <w:rsid w:val="00E307A0"/>
    <w:rsid w:val="00E54460"/>
    <w:rsid w:val="00E63300"/>
    <w:rsid w:val="00EC12D4"/>
    <w:rsid w:val="00EE35C1"/>
    <w:rsid w:val="00F306C2"/>
    <w:rsid w:val="00F80A72"/>
    <w:rsid w:val="00FB0BD2"/>
    <w:rsid w:val="00FD0A96"/>
    <w:rsid w:val="00FE610A"/>
    <w:rsid w:val="03983B92"/>
    <w:rsid w:val="03EF344F"/>
    <w:rsid w:val="10400EF2"/>
    <w:rsid w:val="1CA7370B"/>
    <w:rsid w:val="214140A8"/>
    <w:rsid w:val="27F05FE7"/>
    <w:rsid w:val="2FE84D92"/>
    <w:rsid w:val="32DD436F"/>
    <w:rsid w:val="36E83086"/>
    <w:rsid w:val="38534AC9"/>
    <w:rsid w:val="467C1753"/>
    <w:rsid w:val="49A12E6F"/>
    <w:rsid w:val="4CF30EF7"/>
    <w:rsid w:val="54264D1A"/>
    <w:rsid w:val="5C917168"/>
    <w:rsid w:val="613C1FF4"/>
    <w:rsid w:val="621779E2"/>
    <w:rsid w:val="650E6C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PMingLiU" w:hAnsi="PMingLiU" w:eastAsia="PMingLiU" w:cs="PMingLiU"/>
      <w:sz w:val="22"/>
      <w:szCs w:val="22"/>
      <w:lang w:val="en-US" w:eastAsia="en-US" w:bidi="ar-SA"/>
    </w:rPr>
  </w:style>
  <w:style w:type="paragraph" w:styleId="8">
    <w:name w:val="heading 1"/>
    <w:basedOn w:val="1"/>
    <w:next w:val="1"/>
    <w:qFormat/>
    <w:uiPriority w:val="1"/>
    <w:pPr>
      <w:ind w:left="620"/>
      <w:outlineLvl w:val="0"/>
    </w:pPr>
    <w:rPr>
      <w:sz w:val="78"/>
      <w:szCs w:val="78"/>
    </w:rPr>
  </w:style>
  <w:style w:type="paragraph" w:styleId="9">
    <w:name w:val="heading 2"/>
    <w:basedOn w:val="1"/>
    <w:next w:val="1"/>
    <w:link w:val="3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10">
    <w:name w:val="heading 3"/>
    <w:basedOn w:val="1"/>
    <w:next w:val="1"/>
    <w:link w:val="34"/>
    <w:unhideWhenUsed/>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spacing w:line="360" w:lineRule="auto"/>
      <w:ind w:firstLine="200"/>
    </w:pPr>
    <w:rPr>
      <w:rFonts w:cs="宋体"/>
      <w:sz w:val="24"/>
    </w:rPr>
  </w:style>
  <w:style w:type="paragraph" w:styleId="3">
    <w:name w:val="Normal Indent"/>
    <w:basedOn w:val="1"/>
    <w:next w:val="4"/>
    <w:qFormat/>
    <w:uiPriority w:val="0"/>
    <w:pPr>
      <w:ind w:firstLine="420"/>
      <w:jc w:val="both"/>
    </w:pPr>
  </w:style>
  <w:style w:type="paragraph" w:styleId="4">
    <w:name w:val="Body Text First Indent 2"/>
    <w:basedOn w:val="5"/>
    <w:next w:val="6"/>
    <w:qFormat/>
    <w:uiPriority w:val="0"/>
    <w:pPr>
      <w:ind w:firstLine="420" w:firstLineChars="200"/>
    </w:pPr>
  </w:style>
  <w:style w:type="paragraph" w:styleId="5">
    <w:name w:val="Body Text Indent"/>
    <w:basedOn w:val="1"/>
    <w:next w:val="1"/>
    <w:qFormat/>
    <w:uiPriority w:val="0"/>
    <w:pPr>
      <w:ind w:left="420" w:leftChars="200"/>
    </w:pPr>
  </w:style>
  <w:style w:type="paragraph" w:styleId="6">
    <w:name w:val="Body Text First Indent"/>
    <w:basedOn w:val="7"/>
    <w:qFormat/>
    <w:uiPriority w:val="0"/>
    <w:pPr>
      <w:ind w:firstLine="420" w:firstLineChars="100"/>
    </w:pPr>
  </w:style>
  <w:style w:type="paragraph" w:styleId="7">
    <w:name w:val="Body Text"/>
    <w:basedOn w:val="1"/>
    <w:qFormat/>
    <w:uiPriority w:val="1"/>
    <w:rPr>
      <w:rFonts w:ascii="宋体" w:hAnsi="宋体" w:eastAsia="宋体" w:cs="宋体"/>
      <w:sz w:val="24"/>
      <w:szCs w:val="24"/>
      <w:lang w:val="zh-CN" w:eastAsia="zh-CN" w:bidi="zh-CN"/>
    </w:rPr>
  </w:style>
  <w:style w:type="paragraph" w:styleId="11">
    <w:name w:val="Document Map"/>
    <w:basedOn w:val="1"/>
    <w:link w:val="26"/>
    <w:qFormat/>
    <w:uiPriority w:val="0"/>
    <w:rPr>
      <w:rFonts w:ascii="宋体" w:eastAsia="宋体"/>
      <w:sz w:val="18"/>
      <w:szCs w:val="18"/>
    </w:rPr>
  </w:style>
  <w:style w:type="paragraph" w:styleId="12">
    <w:name w:val="annotation text"/>
    <w:basedOn w:val="1"/>
    <w:link w:val="35"/>
    <w:unhideWhenUsed/>
    <w:qFormat/>
    <w:uiPriority w:val="99"/>
    <w:pPr>
      <w:autoSpaceDE/>
      <w:autoSpaceDN/>
      <w:spacing w:line="360" w:lineRule="auto"/>
      <w:ind w:firstLine="200" w:firstLineChars="200"/>
    </w:pPr>
    <w:rPr>
      <w:rFonts w:ascii="Times New Roman" w:hAnsi="Times New Roman" w:eastAsia="宋体" w:cs="Times New Roman"/>
      <w:kern w:val="2"/>
      <w:sz w:val="24"/>
      <w:lang w:eastAsia="zh-CN"/>
    </w:rPr>
  </w:style>
  <w:style w:type="paragraph" w:styleId="13">
    <w:name w:val="toc 3"/>
    <w:basedOn w:val="1"/>
    <w:next w:val="1"/>
    <w:autoRedefine/>
    <w:qFormat/>
    <w:uiPriority w:val="39"/>
    <w:pPr>
      <w:ind w:left="840" w:leftChars="400"/>
    </w:pPr>
  </w:style>
  <w:style w:type="paragraph" w:styleId="14">
    <w:name w:val="Plain Text"/>
    <w:basedOn w:val="1"/>
    <w:link w:val="29"/>
    <w:unhideWhenUsed/>
    <w:qFormat/>
    <w:uiPriority w:val="0"/>
    <w:pPr>
      <w:autoSpaceDE/>
      <w:autoSpaceDN/>
      <w:jc w:val="both"/>
    </w:pPr>
    <w:rPr>
      <w:rFonts w:ascii="宋体" w:hAnsi="Courier New" w:eastAsia="宋体" w:cs="Times New Roman"/>
      <w:kern w:val="2"/>
      <w:sz w:val="21"/>
      <w:szCs w:val="21"/>
    </w:rPr>
  </w:style>
  <w:style w:type="paragraph" w:styleId="15">
    <w:name w:val="Balloon Text"/>
    <w:basedOn w:val="1"/>
    <w:link w:val="27"/>
    <w:qFormat/>
    <w:uiPriority w:val="0"/>
    <w:rPr>
      <w:sz w:val="18"/>
      <w:szCs w:val="18"/>
    </w:rPr>
  </w:style>
  <w:style w:type="paragraph" w:styleId="16">
    <w:name w:val="footer"/>
    <w:basedOn w:val="1"/>
    <w:link w:val="31"/>
    <w:qFormat/>
    <w:uiPriority w:val="99"/>
    <w:pPr>
      <w:tabs>
        <w:tab w:val="center" w:pos="4153"/>
        <w:tab w:val="right" w:pos="8306"/>
      </w:tabs>
      <w:snapToGrid w:val="0"/>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8">
    <w:name w:val="toc 1"/>
    <w:basedOn w:val="1"/>
    <w:next w:val="1"/>
    <w:autoRedefine/>
    <w:qFormat/>
    <w:uiPriority w:val="39"/>
  </w:style>
  <w:style w:type="paragraph" w:styleId="19">
    <w:name w:val="toc 2"/>
    <w:basedOn w:val="1"/>
    <w:next w:val="1"/>
    <w:autoRedefine/>
    <w:qFormat/>
    <w:uiPriority w:val="39"/>
    <w:pPr>
      <w:ind w:left="420" w:leftChars="200"/>
    </w:pPr>
  </w:style>
  <w:style w:type="paragraph" w:styleId="20">
    <w:name w:val="Normal (Web)"/>
    <w:basedOn w:val="1"/>
    <w:unhideWhenUsed/>
    <w:qFormat/>
    <w:uiPriority w:val="99"/>
    <w:pPr>
      <w:widowControl/>
      <w:autoSpaceDE/>
      <w:autoSpaceDN/>
      <w:spacing w:before="100" w:beforeAutospacing="1" w:after="100" w:afterAutospacing="1"/>
    </w:pPr>
    <w:rPr>
      <w:rFonts w:ascii="宋体" w:hAnsi="宋体" w:eastAsia="宋体" w:cs="宋体"/>
      <w:sz w:val="24"/>
      <w:szCs w:val="24"/>
      <w:lang w:eastAsia="zh-CN"/>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Hyperlink"/>
    <w:basedOn w:val="23"/>
    <w:qFormat/>
    <w:uiPriority w:val="99"/>
    <w:rPr>
      <w:color w:val="0000FF"/>
      <w:u w:val="single"/>
    </w:rPr>
  </w:style>
  <w:style w:type="character" w:customStyle="1" w:styleId="26">
    <w:name w:val="文档结构图 字符"/>
    <w:basedOn w:val="23"/>
    <w:link w:val="11"/>
    <w:qFormat/>
    <w:uiPriority w:val="0"/>
    <w:rPr>
      <w:rFonts w:ascii="宋体" w:hAnsi="PMingLiU" w:cs="PMingLiU"/>
      <w:sz w:val="18"/>
      <w:szCs w:val="18"/>
      <w:lang w:eastAsia="en-US"/>
    </w:rPr>
  </w:style>
  <w:style w:type="character" w:customStyle="1" w:styleId="27">
    <w:name w:val="批注框文本 字符"/>
    <w:basedOn w:val="23"/>
    <w:link w:val="15"/>
    <w:qFormat/>
    <w:uiPriority w:val="0"/>
    <w:rPr>
      <w:rFonts w:ascii="PMingLiU" w:hAnsi="PMingLiU" w:eastAsia="PMingLiU" w:cs="PMingLiU"/>
      <w:sz w:val="18"/>
      <w:szCs w:val="18"/>
      <w:lang w:eastAsia="en-US"/>
    </w:rPr>
  </w:style>
  <w:style w:type="paragraph" w:customStyle="1" w:styleId="28">
    <w:name w:val="正文固定格式"/>
    <w:basedOn w:val="1"/>
    <w:qFormat/>
    <w:uiPriority w:val="0"/>
    <w:pPr>
      <w:autoSpaceDE/>
      <w:autoSpaceDN/>
      <w:spacing w:line="500" w:lineRule="exact"/>
      <w:ind w:firstLine="200" w:firstLineChars="200"/>
      <w:jc w:val="both"/>
    </w:pPr>
    <w:rPr>
      <w:rFonts w:ascii="Times New Roman" w:hAnsi="Times New Roman" w:eastAsia="宋体" w:cs="宋体"/>
      <w:kern w:val="2"/>
      <w:sz w:val="24"/>
      <w:szCs w:val="20"/>
      <w:lang w:eastAsia="zh-CN"/>
    </w:rPr>
  </w:style>
  <w:style w:type="character" w:customStyle="1" w:styleId="29">
    <w:name w:val="纯文本 字符"/>
    <w:basedOn w:val="23"/>
    <w:link w:val="14"/>
    <w:locked/>
    <w:uiPriority w:val="0"/>
    <w:rPr>
      <w:rFonts w:ascii="宋体" w:hAnsi="Courier New"/>
      <w:kern w:val="2"/>
      <w:sz w:val="21"/>
      <w:szCs w:val="21"/>
    </w:rPr>
  </w:style>
  <w:style w:type="character" w:customStyle="1" w:styleId="30">
    <w:name w:val="纯文本 Char1"/>
    <w:basedOn w:val="23"/>
    <w:uiPriority w:val="0"/>
    <w:rPr>
      <w:rFonts w:ascii="宋体" w:hAnsi="Courier New" w:cs="Courier New"/>
      <w:sz w:val="21"/>
      <w:szCs w:val="21"/>
      <w:lang w:eastAsia="en-US"/>
    </w:rPr>
  </w:style>
  <w:style w:type="character" w:customStyle="1" w:styleId="31">
    <w:name w:val="页脚 字符"/>
    <w:basedOn w:val="23"/>
    <w:link w:val="16"/>
    <w:qFormat/>
    <w:uiPriority w:val="99"/>
    <w:rPr>
      <w:rFonts w:ascii="PMingLiU" w:hAnsi="PMingLiU" w:eastAsia="PMingLiU" w:cs="PMingLiU"/>
      <w:sz w:val="18"/>
      <w:szCs w:val="22"/>
      <w:lang w:eastAsia="en-US"/>
    </w:rPr>
  </w:style>
  <w:style w:type="paragraph" w:customStyle="1" w:styleId="32">
    <w:name w:val="TOC Heading"/>
    <w:basedOn w:val="8"/>
    <w:next w:val="1"/>
    <w:semiHidden/>
    <w:unhideWhenUsed/>
    <w:qFormat/>
    <w:uiPriority w:val="39"/>
    <w:pPr>
      <w:keepNext/>
      <w:keepLines/>
      <w:widowControl/>
      <w:autoSpaceDE/>
      <w:autoSpaceDN/>
      <w:spacing w:before="480" w:line="276" w:lineRule="auto"/>
      <w:ind w:left="0"/>
      <w:outlineLvl w:val="9"/>
    </w:pPr>
    <w:rPr>
      <w:rFonts w:asciiTheme="majorHAnsi" w:hAnsiTheme="majorHAnsi" w:eastAsiaTheme="majorEastAsia" w:cstheme="majorBidi"/>
      <w:b/>
      <w:bCs/>
      <w:color w:val="2E75B5" w:themeColor="accent1" w:themeShade="BF"/>
      <w:sz w:val="28"/>
      <w:szCs w:val="28"/>
      <w:lang w:eastAsia="zh-CN"/>
    </w:rPr>
  </w:style>
  <w:style w:type="character" w:customStyle="1" w:styleId="33">
    <w:name w:val="标题 2 字符"/>
    <w:basedOn w:val="23"/>
    <w:link w:val="9"/>
    <w:qFormat/>
    <w:uiPriority w:val="0"/>
    <w:rPr>
      <w:rFonts w:asciiTheme="majorHAnsi" w:hAnsiTheme="majorHAnsi" w:eastAsiaTheme="majorEastAsia" w:cstheme="majorBidi"/>
      <w:b/>
      <w:bCs/>
      <w:sz w:val="32"/>
      <w:szCs w:val="32"/>
      <w:lang w:eastAsia="en-US"/>
    </w:rPr>
  </w:style>
  <w:style w:type="character" w:customStyle="1" w:styleId="34">
    <w:name w:val="标题 3 字符"/>
    <w:basedOn w:val="23"/>
    <w:link w:val="10"/>
    <w:uiPriority w:val="0"/>
    <w:rPr>
      <w:rFonts w:ascii="PMingLiU" w:hAnsi="PMingLiU" w:eastAsia="PMingLiU" w:cs="PMingLiU"/>
      <w:b/>
      <w:bCs/>
      <w:sz w:val="32"/>
      <w:szCs w:val="32"/>
      <w:lang w:eastAsia="en-US"/>
    </w:rPr>
  </w:style>
  <w:style w:type="character" w:customStyle="1" w:styleId="35">
    <w:name w:val="批注文字 字符"/>
    <w:basedOn w:val="23"/>
    <w:link w:val="12"/>
    <w:qFormat/>
    <w:uiPriority w:val="99"/>
    <w:rPr>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11</Pages>
  <Words>1946</Words>
  <Characters>2263</Characters>
  <Lines>23</Lines>
  <Paragraphs>6</Paragraphs>
  <TotalTime>1295</TotalTime>
  <ScaleCrop>false</ScaleCrop>
  <LinksUpToDate>false</LinksUpToDate>
  <CharactersWithSpaces>2340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2019-12-03T03:55:00Z</dcterms:created>
  <dc:creator>Administrator</dc:creator>
  <cp:lastModifiedBy>演示人</cp:lastModifiedBy>
  <cp:lastPrinted>2020-08-19T06:34:00Z</cp:lastPrinted>
  <dcterms:modified xsi:type="dcterms:W3CDTF">2024-11-28T07:06:17Z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BD428C1CB0404164A78920866A41357A_12</vt:lpwstr>
  </property>
</Properties>
</file>